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846" w:rsidRPr="00B45846" w:rsidRDefault="00B45846" w:rsidP="00B45846">
      <w:pPr>
        <w:tabs>
          <w:tab w:val="left" w:pos="7655"/>
        </w:tabs>
        <w:spacing w:line="600" w:lineRule="exact"/>
        <w:rPr>
          <w:rFonts w:ascii="黑体" w:eastAsia="黑体" w:hAnsi="黑体"/>
          <w:sz w:val="32"/>
          <w:szCs w:val="21"/>
        </w:rPr>
      </w:pPr>
      <w:bookmarkStart w:id="0" w:name="_GoBack"/>
      <w:bookmarkEnd w:id="0"/>
      <w:r w:rsidRPr="00B45846">
        <w:rPr>
          <w:rFonts w:ascii="黑体" w:eastAsia="黑体" w:hAnsi="黑体" w:hint="eastAsia"/>
          <w:sz w:val="32"/>
          <w:szCs w:val="21"/>
        </w:rPr>
        <w:t>附件</w:t>
      </w:r>
    </w:p>
    <w:p w:rsidR="00B45846" w:rsidRPr="00B45846" w:rsidRDefault="00B45846" w:rsidP="00B45846">
      <w:pPr>
        <w:tabs>
          <w:tab w:val="left" w:pos="7655"/>
        </w:tabs>
        <w:spacing w:line="600" w:lineRule="exact"/>
        <w:rPr>
          <w:rFonts w:ascii="黑体" w:eastAsia="黑体" w:hAnsi="黑体"/>
          <w:sz w:val="32"/>
          <w:szCs w:val="21"/>
        </w:rPr>
      </w:pPr>
    </w:p>
    <w:p w:rsidR="00B45846" w:rsidRPr="00B45846" w:rsidRDefault="00B45846" w:rsidP="00B45846">
      <w:pPr>
        <w:spacing w:line="560" w:lineRule="exact"/>
        <w:jc w:val="center"/>
        <w:rPr>
          <w:rFonts w:ascii="方正小标宋简体" w:eastAsia="方正小标宋简体" w:hAnsi="仿宋"/>
          <w:sz w:val="44"/>
          <w:szCs w:val="32"/>
        </w:rPr>
      </w:pPr>
      <w:r w:rsidRPr="00B45846">
        <w:rPr>
          <w:rFonts w:ascii="方正小标宋简体" w:eastAsia="方正小标宋简体" w:hAnsi="仿宋" w:hint="eastAsia"/>
          <w:sz w:val="44"/>
          <w:szCs w:val="32"/>
        </w:rPr>
        <w:t>国家中医药管理局直属（管）事业单位</w:t>
      </w:r>
    </w:p>
    <w:p w:rsidR="00B45846" w:rsidRPr="00B45846" w:rsidRDefault="00B45846" w:rsidP="00B45846">
      <w:pPr>
        <w:spacing w:line="560" w:lineRule="exact"/>
        <w:jc w:val="center"/>
        <w:rPr>
          <w:rFonts w:ascii="方正小标宋简体" w:eastAsia="方正小标宋简体" w:hAnsi="仿宋"/>
          <w:sz w:val="44"/>
          <w:szCs w:val="32"/>
        </w:rPr>
      </w:pPr>
      <w:r w:rsidRPr="00B45846">
        <w:rPr>
          <w:rFonts w:ascii="方正小标宋简体" w:eastAsia="方正小标宋简体" w:hAnsi="仿宋" w:hint="eastAsia"/>
          <w:sz w:val="44"/>
          <w:szCs w:val="32"/>
        </w:rPr>
        <w:t>国有资产使用管理暂行办法</w:t>
      </w:r>
    </w:p>
    <w:p w:rsidR="00B45846" w:rsidRPr="00B45846" w:rsidRDefault="00B45846" w:rsidP="00B45846">
      <w:pPr>
        <w:spacing w:line="600" w:lineRule="exact"/>
        <w:rPr>
          <w:szCs w:val="21"/>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第一章   总  则</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仿宋" w:eastAsia="仿宋" w:hAnsi="仿宋" w:hint="eastAsia"/>
          <w:b/>
          <w:sz w:val="32"/>
          <w:szCs w:val="32"/>
        </w:rPr>
        <w:t xml:space="preserve">　</w:t>
      </w:r>
      <w:r w:rsidRPr="00B45846">
        <w:rPr>
          <w:rFonts w:ascii="黑体" w:eastAsia="黑体" w:hAnsi="黑体" w:hint="eastAsia"/>
          <w:sz w:val="32"/>
          <w:szCs w:val="32"/>
        </w:rPr>
        <w:t>第一条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为规范和加强国家中医药管理局直属（管）事业单位国有资产使用管理，提高资产使用效益，防止国有资产流失，保证国有资产安全与完整，保障和促进中医药各项事业发展，根据《事业单位国有资产管理暂行办法》（财政部令第36号）、《事业单位财务规则》（财政部令第68号）、《中央级事业单位国有资产管理暂行办法》（财教〔2008</w:t>
      </w:r>
      <w:r w:rsidRPr="00B45846">
        <w:rPr>
          <w:rFonts w:ascii="仿宋_GB2312" w:eastAsia="仿宋_GB2312" w:hAnsi="宋体" w:cs="仿宋_GB2312" w:hint="eastAsia"/>
          <w:sz w:val="32"/>
          <w:szCs w:val="32"/>
        </w:rPr>
        <w:t>〕</w:t>
      </w:r>
      <w:r w:rsidRPr="00B45846">
        <w:rPr>
          <w:rFonts w:ascii="仿宋_GB2312" w:eastAsia="仿宋_GB2312" w:hAnsi="仿宋" w:hint="eastAsia"/>
          <w:sz w:val="32"/>
          <w:szCs w:val="32"/>
        </w:rPr>
        <w:t>13号）、《中央级事业单位国有资产使用管理暂行办法》（财教〔2009</w:t>
      </w:r>
      <w:r w:rsidRPr="00B45846">
        <w:rPr>
          <w:rFonts w:ascii="仿宋_GB2312" w:eastAsia="仿宋_GB2312" w:hAnsi="宋体" w:cs="仿宋_GB2312" w:hint="eastAsia"/>
          <w:sz w:val="32"/>
          <w:szCs w:val="32"/>
        </w:rPr>
        <w:t>〕</w:t>
      </w:r>
      <w:r w:rsidRPr="00B45846">
        <w:rPr>
          <w:rFonts w:ascii="仿宋_GB2312" w:eastAsia="仿宋_GB2312" w:hAnsi="仿宋" w:hint="eastAsia"/>
          <w:sz w:val="32"/>
          <w:szCs w:val="32"/>
        </w:rPr>
        <w:t xml:space="preserve">192号）等有关规定，结合中医药行业特点和直属（管）事业单位实际情况，制定本办法。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本办法适用于国家中医药管理局直属（管）事业单位（以下简称各单位）。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本办法所称国有资产使用，主要指单位自用、对外投资和出租、出借等。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财政部、国家中医药管理局按照规定权限对国有资产使用事项进行审批（审核）或备案。各单位根据国家中医药管</w:t>
      </w:r>
      <w:r w:rsidRPr="00B45846">
        <w:rPr>
          <w:rFonts w:ascii="仿宋_GB2312" w:eastAsia="仿宋_GB2312" w:hAnsi="仿宋" w:hint="eastAsia"/>
          <w:sz w:val="32"/>
          <w:szCs w:val="32"/>
        </w:rPr>
        <w:lastRenderedPageBreak/>
        <w:t xml:space="preserve">理局授权，对授权范围内的国有资产使用事项进行审批，并报国家中医药管理局审核汇总后报财政部备案。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第五条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各单位国有资产使用管理，应当坚持以下原则：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（一）保证单位履行职能、正常运转和事业发展需要。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（二）权属清晰、安全完整、风险控制、注重绩效相结合。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（三）勤俭节约，有效使用，杜绝浪费。 </w:t>
      </w:r>
    </w:p>
    <w:p w:rsidR="00B45846" w:rsidRPr="00B45846" w:rsidRDefault="00B45846" w:rsidP="00B45846">
      <w:pPr>
        <w:spacing w:line="610" w:lineRule="exact"/>
        <w:ind w:firstLine="636"/>
        <w:rPr>
          <w:rFonts w:ascii="仿宋_GB2312" w:eastAsia="仿宋_GB2312" w:hAnsi="仿宋"/>
          <w:sz w:val="32"/>
          <w:szCs w:val="32"/>
        </w:rPr>
      </w:pPr>
      <w:r w:rsidRPr="00B45846">
        <w:rPr>
          <w:rFonts w:ascii="黑体" w:eastAsia="黑体" w:hAnsi="黑体" w:hint="eastAsia"/>
          <w:sz w:val="32"/>
          <w:szCs w:val="32"/>
        </w:rPr>
        <w:t>第六条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财政部、国家中医药管理局对各单位国有资产使用事项的批复，以及各单位报国家中医药管理局、财政部备案的文件，是各单位办理产权登记和账务处理的重要依据。账务处理按照国家事业单位财务和会计制度的有关规定执行。</w:t>
      </w:r>
    </w:p>
    <w:p w:rsidR="00B45846" w:rsidRPr="00B45846" w:rsidRDefault="00B45846" w:rsidP="00B45846">
      <w:pPr>
        <w:spacing w:line="610" w:lineRule="exact"/>
        <w:ind w:firstLine="636"/>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第二章   管理职责</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第七条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国有资产使用实行“国家统一所有，财政部综合管理，国家中医药管理局监督管理，各单位具体管理”的管理体制。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第八条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各单位应当建立“统一领导、归口管理、分级负责、责任到人”的国有资产管理机制。各单位法定代表人对本单位国有资产使用管理负总责。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第九条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国家中医药管理局对各单位的国有资产使用实施监督管理。主要职责是：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（一）贯彻执行国家有关国有资产管理法律法规和政策。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（二）根据财政部国有资产管理有关规定，制定国家中医药</w:t>
      </w:r>
      <w:r w:rsidRPr="00B45846">
        <w:rPr>
          <w:rFonts w:ascii="仿宋_GB2312" w:eastAsia="仿宋_GB2312" w:hAnsi="仿宋" w:hint="eastAsia"/>
          <w:sz w:val="32"/>
          <w:szCs w:val="32"/>
        </w:rPr>
        <w:lastRenderedPageBreak/>
        <w:t xml:space="preserve">管理局直属（管）单位国有资产使用相关管理制度，并组织实施和监督检查。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（三）组织国有资产清查、登记、统计汇总及日常监督检查工作。健全国有资产管理信息系统，对各单位国有资产实施动态管理。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（四）按照规定权限对各单位国有资产对外投资、出租、出借等事项进行审批（审核）或备案。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（五）组织实施国有资产管理的绩效考核，推进资产共享、共用和公共平台建设工作。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（六）接受财政部等相关部门对国有资产管理的监督指导。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各单位负责对本单位占有、使用的国有资产实施管理。主要职责是：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（一）贯彻执行国家有关国有资产管理法律法规和政策。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（二）根据财政部、国家中医药管理局国有资产管理有关规定，制定本单位国有资产使用管理具体办法，并组织实施。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（三）完善资产日常管理工作，做好资产的账卡管理、清查登记、统计报告及监督检查工作。完善国有资产信息化建设，完整及时登记资产变动信息，实行动态管理。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（四）加强对外投资和出租、出借的资产管理，强化风险控制和收益管理，按照规定权限办理相关审批（审核）或备案手续，并在国有资产年度决算报告中披露相关信息。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（五）负责用于对外投资、出租、出借等国有资产的保值增</w:t>
      </w:r>
      <w:r w:rsidRPr="00B45846">
        <w:rPr>
          <w:rFonts w:ascii="仿宋_GB2312" w:eastAsia="仿宋_GB2312" w:hAnsi="仿宋" w:hint="eastAsia"/>
          <w:sz w:val="32"/>
          <w:szCs w:val="32"/>
        </w:rPr>
        <w:lastRenderedPageBreak/>
        <w:t xml:space="preserve">值，承担出资企业国有资产保值增值责任。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（六）负责存量资产的有效利用，推动大型仪器、设备等资产的共享共用和公共平台建设工作，以及国有资产共享共用机制的建立。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（七）负责办理国有资产产权占有、变更及注销登记等相关工作；每年报送年度资产统计决算报表。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（八）建立健全国有资产使用管理体系，建设职业道德和业务素质较高的资产管理队伍。 </w:t>
      </w:r>
    </w:p>
    <w:p w:rsidR="00B45846" w:rsidRPr="00B45846" w:rsidRDefault="00B45846" w:rsidP="00B45846">
      <w:pPr>
        <w:spacing w:line="610" w:lineRule="exact"/>
        <w:ind w:firstLine="648"/>
        <w:rPr>
          <w:rFonts w:ascii="仿宋_GB2312" w:eastAsia="仿宋_GB2312" w:hAnsi="仿宋"/>
          <w:sz w:val="32"/>
          <w:szCs w:val="32"/>
        </w:rPr>
      </w:pPr>
      <w:r w:rsidRPr="00B45846">
        <w:rPr>
          <w:rFonts w:ascii="仿宋_GB2312" w:eastAsia="仿宋_GB2312" w:hAnsi="仿宋" w:hint="eastAsia"/>
          <w:sz w:val="32"/>
          <w:szCs w:val="32"/>
        </w:rPr>
        <w:t>（九）接受国家中医药管理局、财政部等相关部门的监督指导，定期报告国有资产使用管理工作。</w:t>
      </w:r>
    </w:p>
    <w:p w:rsidR="00B45846" w:rsidRPr="00B45846" w:rsidRDefault="00B45846" w:rsidP="00B45846">
      <w:pPr>
        <w:spacing w:line="610" w:lineRule="exact"/>
        <w:ind w:firstLine="648"/>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第三章   资产自用</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第十一条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按照财政部关于《行政事业单位内部控制规范（试行）》（财会〔2012〕21号）等相关规定，建立健全国有资产的验收、入账、领用、使用、保管、维修维护、清查盘点、登记和档案等内部管理制度，明确相关部门和岗位的职责权限，规范资产管理工作流程，强化审计监督和绩效考评，建立完善的内部控制与制约机制。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各单位应当定期检查资产使用状况，及时发现资产使用过程中存在的闲置、丢失、损毁等问题，及时纠正处理，做到资产使用高效节约、物尽其用。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lastRenderedPageBreak/>
        <w:t xml:space="preserve">　　</w:t>
      </w:r>
      <w:r w:rsidRPr="00B45846">
        <w:rPr>
          <w:rFonts w:ascii="黑体" w:eastAsia="黑体" w:hAnsi="黑体" w:hint="eastAsia"/>
          <w:sz w:val="32"/>
          <w:szCs w:val="32"/>
        </w:rPr>
        <w:t>第十三条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各单位应当积极引导和鼓励实行国有资产共享共用，建立资产共享共用与资产绩效、资产配置、资产预算挂钩的联动机制，提高国有资产使用效益。 </w:t>
      </w:r>
    </w:p>
    <w:p w:rsidR="00B45846" w:rsidRPr="00B45846" w:rsidRDefault="00B45846" w:rsidP="00B45846">
      <w:pPr>
        <w:spacing w:line="610" w:lineRule="exact"/>
        <w:rPr>
          <w:rFonts w:ascii="仿宋" w:eastAsia="仿宋"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各单位应当加强资产使用的科学管理，选配专业人员，做好资产的日常维护保养和维修，确保资产在规定使用期内保持良好的运行状态。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第十五条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对购置、接受捐赠、无偿调拨（划转）等方式获得的资产应当及时办理验收入库手续；自建资产应当及时办理竣工验收、竣工财务决算、资产移交和产权登记手续。各单位财务管理部门应当根据资产的相关凭证或文件及时进行账务处理。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第十六条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对实物资产进行定期盘点清查，每年度至少一次，可采取一次性或分期分批盘点清查的方法。资产盘点清查工作，由资产管理部门牵头负责组织，财务部门、使用部门和内部审计等相关部门共同参与。对盘点清查中发现的问题，应当作出记录，查明原因，提出处理意见，及时办理审批手续，调整相关账表，保证账账、账卡、账实相符。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第十七条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建立资产领用交还制度。资产领用应当经资产管理部门和使用部门主要负责人批准。资产出库时，资产管理人员应当及时办理出库手续，资产领用人员应当及时办理领用手续。资产保管应当落实到人，人员离职时，应当及时办理资产交接手续。</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lastRenderedPageBreak/>
        <w:t xml:space="preserve">　　</w:t>
      </w:r>
      <w:r w:rsidRPr="00B45846">
        <w:rPr>
          <w:rFonts w:ascii="黑体" w:eastAsia="黑体" w:hAnsi="黑体" w:hint="eastAsia"/>
          <w:sz w:val="32"/>
          <w:szCs w:val="32"/>
        </w:rPr>
        <w:t>第十八条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加强货币资金、应收、预付款项和库存物资等流动资产的管理，建立健全内部控制机制，明确内部审批权限，做到不相容岗位相互分离。定期分析资金运行状况，合理安排各项支出，及时清理往来款项，严禁单位之间相互拆借资金，有效防范资金管理风险。库存物资应当按照“计划采购、定额定量供应”进行管理，合理确定储备定额。低值易耗品采取“定量配置、以旧换新”等管理办法，物资管理部门要建立辅助账，反映在用低值易耗品分布、使用以及消耗情况。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第十九条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各单位应当加强专利权、商标权、著作权、土地使用权、非专利技术、商誉以及不构成相关硬件不可缺少组成部分的应用软件（委托软件公司开发软件视同外购无形资产）等无形资产的日常管理，依法保护，合理利用。建立健全无形资产管理制度，加强无形资产评估和技术鉴定，及时确认无形资产的产权和价值。加强无形资产相关信息的汇集、整合和分类，注重无形资产的日常核算和监管，及时对无形资产的未来收益、经济寿命、资本化率进行评估和确认，确保无形资产的保值增值；加强对无形资产的保护，防止侵权行为造成无形资产的流失。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第二十条</w:t>
      </w:r>
      <w:r w:rsidRPr="00B45846">
        <w:rPr>
          <w:rFonts w:ascii="仿宋" w:eastAsia="仿宋" w:hAnsi="仿宋" w:hint="eastAsia"/>
          <w:sz w:val="32"/>
          <w:szCs w:val="32"/>
        </w:rPr>
        <w:t xml:space="preserve"> </w:t>
      </w:r>
      <w:r w:rsidRPr="00B45846">
        <w:rPr>
          <w:rFonts w:ascii="仿宋_GB2312" w:eastAsia="仿宋_GB2312" w:hAnsi="仿宋" w:hint="eastAsia"/>
          <w:spacing w:val="-4"/>
          <w:sz w:val="32"/>
          <w:szCs w:val="32"/>
        </w:rPr>
        <w:t xml:space="preserve">凡借用、代管的资产应当另行登记，与本单位资产严格划分，避免互相混淆，但使用管理应当执行单位的统一制度。 </w:t>
      </w:r>
    </w:p>
    <w:p w:rsidR="00B45846" w:rsidRPr="00B45846" w:rsidRDefault="00B45846" w:rsidP="00B45846">
      <w:pPr>
        <w:spacing w:line="610" w:lineRule="exact"/>
        <w:ind w:firstLine="636"/>
        <w:rPr>
          <w:rFonts w:ascii="仿宋_GB2312" w:eastAsia="仿宋_GB2312" w:hAnsi="仿宋"/>
          <w:sz w:val="32"/>
          <w:szCs w:val="32"/>
        </w:rPr>
      </w:pPr>
      <w:r w:rsidRPr="00B45846">
        <w:rPr>
          <w:rFonts w:ascii="黑体" w:eastAsia="黑体" w:hAnsi="黑体" w:hint="eastAsia"/>
          <w:sz w:val="32"/>
          <w:szCs w:val="32"/>
        </w:rPr>
        <w:t>第二十一条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各单位应当建立国有资产档案管理制度，实行信息化管理，及时登录资产信息，实行动态管理。房屋及建筑物的建设、使用、维修、调拨、变卖、拆迁等重要资料应当列入档</w:t>
      </w:r>
      <w:r w:rsidRPr="00B45846">
        <w:rPr>
          <w:rFonts w:ascii="仿宋_GB2312" w:eastAsia="仿宋_GB2312" w:hAnsi="仿宋" w:hint="eastAsia"/>
          <w:sz w:val="32"/>
          <w:szCs w:val="32"/>
        </w:rPr>
        <w:lastRenderedPageBreak/>
        <w:t>案管理。凡属大型贵重、精密的仪器、器械（单台金额50万元（含）以上），应当按照台（件）建立档案，并详细记录设备的使用、维修、故障、事故、移位变动及台时记录等运转日志，定期进行跟踪分析。</w:t>
      </w:r>
    </w:p>
    <w:p w:rsidR="00B45846" w:rsidRPr="00B45846" w:rsidRDefault="00B45846" w:rsidP="00B45846">
      <w:pPr>
        <w:spacing w:line="610" w:lineRule="exact"/>
        <w:ind w:firstLine="636"/>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第四章   对外投资</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本办法所称对外投资，是指各单位在保证单位正常运转和事业发展的前提下，利用货币资金、实物资产和无形资产等国有资产对外进行的投资。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第二十三条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 xml:space="preserve">国有资产对外投资应当遵循事企分开、权属清晰、权责分明、安全完整、风险控制、注重效益的原则。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各单位对本单位对外投资项目实行专项管理，按照对外投资项目设立管理台账，并在单位财务会计报告中对相关信息进行披露。</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第二十五条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各单位对外投资取得的收益，应当按照预算管理及事业单位财务和会计制度的有关规定纳入单位预算，统一核算、统一管理。</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第二十六条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对外投资的基本要求：</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（一）各单位应当依据本单位发展战略制定投资目标和规划，合理安排资金投放结构，紧密结合单位主业，在保证单位正常运转和事业发展的前提下，科学确定投资项目，拟订投资方案，</w:t>
      </w:r>
      <w:r w:rsidRPr="00B45846">
        <w:rPr>
          <w:rFonts w:ascii="仿宋_GB2312" w:eastAsia="仿宋_GB2312" w:hAnsi="仿宋" w:hint="eastAsia"/>
          <w:sz w:val="32"/>
          <w:szCs w:val="32"/>
        </w:rPr>
        <w:lastRenderedPageBreak/>
        <w:t xml:space="preserve">重点关注投资项目的收益和风险。各单位应当严格控制对外投资，投资范围仅限于中医药相关领域，其中医院仅限于医疗服务相关领域。　　</w:t>
      </w:r>
    </w:p>
    <w:p w:rsidR="00B45846" w:rsidRPr="00B45846" w:rsidRDefault="00B45846" w:rsidP="00B45846">
      <w:pPr>
        <w:spacing w:line="610" w:lineRule="exact"/>
        <w:ind w:firstLine="630"/>
        <w:rPr>
          <w:rFonts w:ascii="仿宋_GB2312" w:eastAsia="仿宋_GB2312" w:hAnsi="仿宋"/>
          <w:spacing w:val="-6"/>
          <w:sz w:val="32"/>
          <w:szCs w:val="32"/>
        </w:rPr>
      </w:pPr>
      <w:r w:rsidRPr="00B45846">
        <w:rPr>
          <w:rFonts w:ascii="仿宋_GB2312" w:eastAsia="仿宋_GB2312" w:hAnsi="仿宋" w:hint="eastAsia"/>
          <w:spacing w:val="-6"/>
          <w:sz w:val="32"/>
          <w:szCs w:val="32"/>
        </w:rPr>
        <w:t>（二）拟用于对外投资的国有资产权属应当清晰。严格控制货币资金对外投资，鼓励使用科技成果投资。严格控制所属三级（含）以下企业再投资，减少投资级次，杜绝账外投资事项。严格控制资产负债率过高的直属（管）单位的对外投资行为。严格控制并购投资，关注并购对象的隐性债务、承诺事项、可持续发展能力、员工状况等，合理确定支付对价。严格控制境外投资，境外投资应当考虑政治、经济、法律、市场等因素的影响，应当遵照国家境外投资项目核准和外汇管理等相关规定，履行报批手续。</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（三）各单位对外投资效益情况是主管部门审核新增对外投资事项的参考依据。</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（四）下列资产不得用于对外投资：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1.维持事业正常发展，保证完成事业任务的资产；</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2.权属关系不明确或者存在权属纠纷的资产；</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3.财政拨款和财政拨款结余；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4.已被设立质权或依法冻结的股权，以及《股权出资登记管理办法》（国家工商行政管理总局令第39号）规定的其他不得用作出资的股权情形；</w:t>
      </w:r>
    </w:p>
    <w:p w:rsidR="00B45846" w:rsidRPr="00B45846" w:rsidRDefault="00B45846" w:rsidP="00B45846">
      <w:pPr>
        <w:spacing w:line="610" w:lineRule="exact"/>
        <w:rPr>
          <w:rFonts w:ascii="仿宋_GB2312" w:eastAsia="仿宋_GB2312" w:hAnsi="仿宋"/>
          <w:spacing w:val="-6"/>
          <w:sz w:val="32"/>
          <w:szCs w:val="32"/>
        </w:rPr>
      </w:pPr>
      <w:r w:rsidRPr="00B45846">
        <w:rPr>
          <w:rFonts w:ascii="仿宋_GB2312" w:eastAsia="仿宋_GB2312" w:hAnsi="仿宋" w:hint="eastAsia"/>
          <w:sz w:val="32"/>
          <w:szCs w:val="32"/>
        </w:rPr>
        <w:t xml:space="preserve">　　</w:t>
      </w:r>
      <w:r w:rsidRPr="00B45846">
        <w:rPr>
          <w:rFonts w:ascii="仿宋_GB2312" w:eastAsia="仿宋_GB2312" w:hAnsi="仿宋" w:hint="eastAsia"/>
          <w:spacing w:val="-6"/>
          <w:sz w:val="32"/>
          <w:szCs w:val="32"/>
        </w:rPr>
        <w:t>5.财政部和国家中医药管理局规定不得对外投资的其他资产。</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（五）各单位不得从事以下对外投资事项：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lastRenderedPageBreak/>
        <w:t xml:space="preserve">　　1.不得买卖期货、股票，国家另有规定的除外；</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2.不得购买企业债券、基金和其他任何形式的金融衍生品或进行任何形式的金融风险投资，国家另有规定的除外；</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3.凡有银行贷款的单位，原则上不得新增货币资金投资；利用国外贷款的单位，在国外债务尚未清偿前不得利用该贷款形成的资产对外投资，国家另有规定的除外；</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4.不得以任何形式进行虚假对外投资，不得抽逃注册资金；</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5.其他违反法律、行政法规规定的。</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（六）各单位应当加强对外投资形成的股权管理，对重大事项坚持集体决策，确保国有资产的安全完整，实现国有资产的保值增值。 </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第二十七条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对外投资监督管理要求：</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各单位应当依据《中华人民共和国企业国有资产法》、《中华人民共和国公司法》、《企业财务通则》、《企业内部控制基本规范》、《企业内部控制应用指引》和《企业国有产权转让管理暂行办法》等企业国有资产监管的有关规定，加强对所投资企业的监督管理。</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各单位应当监督企业建立现代公司法人治理结构，健全股东会、董事会和监事会，完善企业内部控制风险防范制度，加强对企业的监督管理，派出执行董事，依法履行职责。各单位派出的董事、监事和执行董事不得在经济实体领取报酬。</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（三）各单位应当建立对外投资项目跟踪评价机制，定期进</w:t>
      </w:r>
      <w:r w:rsidRPr="00B45846">
        <w:rPr>
          <w:rFonts w:ascii="仿宋_GB2312" w:eastAsia="仿宋_GB2312" w:hAnsi="仿宋" w:hint="eastAsia"/>
          <w:sz w:val="32"/>
          <w:szCs w:val="32"/>
        </w:rPr>
        <w:lastRenderedPageBreak/>
        <w:t>行投资企业效益分析，关注所投资企业的财务状况、经营成果、现金流量以及投资合同履行情况，提出加强和改进投资企业管理的意见和建议。建立全资企业和控股企业的考核机制，根据经营绩效落实经营责任。</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各单位对外投资减持、转让、收回、核销，应当按照《国家中医药管理局直属（管）单位国有资产处置管理暂行办法》（国中医药规财发〔2014〕24号）规定的权限和程序办理。对外投资减持、转让应当进行评估。对外投资核销应当取得不能收回投资的法律文书和相关证明文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（五）各单位应当按照国家有关规定，按时报送所投资企业的相关财务状况报表和资产统计情况报表。</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第二十八条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对外投资审批权限：</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（一）各单位的国有资产对外投资，按照以下权限审批：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1.中国中医科学院本级对外投资资产单项或批量价值在500万元以下的，由中国中医科学院按照单位内部程序审批；对外投资资产单项或批量价值在 500万元（含）以上至800万元以下的，报国家中医药管理局审批。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2.中国中医科学院所属单位（不含医院）对外投资资产单项或批量价值在100万元以下的，由各单位按照内部程序审批；对外投资资产单项或批量价值在100万元（含）以上至500万元以下的，报中国中医科学院审批；对外投资资产单项或批量价值在500万元（含）以上至800万元以下的，须经中国中医科学院审</w:t>
      </w:r>
      <w:r w:rsidRPr="00B45846">
        <w:rPr>
          <w:rFonts w:ascii="仿宋_GB2312" w:eastAsia="仿宋_GB2312" w:hAnsi="仿宋" w:hint="eastAsia"/>
          <w:sz w:val="32"/>
          <w:szCs w:val="32"/>
        </w:rPr>
        <w:lastRenderedPageBreak/>
        <w:t>核后，报国家中医药管理局审批。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3.中国中医科学院所属医院对外投资资产单项或批量价值200万元以下的，由各医院按照单位内部程序审批；对外投资资产单项或批量价值在200万元（含）以上至500万元以下的，报中国中医科学院审批；对外投资资产单项或批量价值在500万元（含）以上至800万元以下的，经中国中医科学院审核后，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4.其他直属（管）医院（北京中医药大学东方医院、东直门医院等）对外投资资产单项或批量价值200万元以下的，由各医院按照单位内部程序审批；对外投资资产单项或批量价值在200万元（含）以上至800万元以下的国有资产，报国家中医药管理局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5.其他直属（管）单位（包括国家中医药管理局机关服务中心、中华中医药学会、中国中医药科技开发交流中心、国家中医药管理局传统医药国际交流中心、国家中医药管理局对台港澳中医药交流合作中心、国家中医药管理局中医师资格认证中心等）对外投资资产单项或批量价值在100万元以下的，由各单位按照内部程序审批；对外投资资产单项或批量价值在100万元（含）以上至800万元以下的，报国家中医药管理局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各单位对外投资资产单项或批量价值在800万元以下的，须经国家中医药管理局备案后，报财政部备案。各单位对外投资资产单项或批量价值在800万元（含）以上的，须经国家中医药管</w:t>
      </w:r>
      <w:r w:rsidRPr="00B45846">
        <w:rPr>
          <w:rFonts w:ascii="仿宋_GB2312" w:eastAsia="仿宋_GB2312" w:hAnsi="仿宋" w:hint="eastAsia"/>
          <w:sz w:val="32"/>
          <w:szCs w:val="32"/>
        </w:rPr>
        <w:lastRenderedPageBreak/>
        <w:t>理局审核后，报财政部审批。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各单位对现有经济实体追加投资，使用事业单位自有资金的，按照上述权限进行审批；使用经济实体的资本公积、盈余公积等转增注册资金的由各单位自行审批，报国家中医药管理局和财政部备案（参照本办法第三十条报送备案材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（三）各单位应当按照上述权限严格进行对外投资审批（审核），不得再向下属单位授权。</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第二十九条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各单位使用国有资产对外投资的审批（审核）的基本程序如下：</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（一）可行性研究。各单位在申报对外投资事项前，应当认真履行单位内部决策程序，编制可行性研究报告。可行性研究报告一般应当包括如下内容：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1.投资的必要性、可行性和相关依据；</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2.投资方式、投资金额及投资来源；</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3.投资对单位财务状况和履行职能的影响；</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4.拟投资创办企业的股权结构情况，拟合作方的资信状况；</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5.投资行业的基本情况，投资的风险、收益、回收期等经济指标分析；</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6.其他有关情况。</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（二）单位申报。各单位利用国有资产对外投资，须提前提交拟投资事项的书面申请报告，并按照统一格式和要求以正式文件上报国家中医药管理局。各单位对提交资料的真实性、有效性、</w:t>
      </w:r>
      <w:r w:rsidRPr="00B45846">
        <w:rPr>
          <w:rFonts w:ascii="仿宋_GB2312" w:eastAsia="仿宋_GB2312" w:hAnsi="仿宋" w:hint="eastAsia"/>
          <w:sz w:val="32"/>
          <w:szCs w:val="32"/>
        </w:rPr>
        <w:lastRenderedPageBreak/>
        <w:t>准确性负责。</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按照权限审批。国家中医药管理局及被授权单位按照权限对各单位申报材料的完整性、决策过程的合规性、拟投资项目资金来源的合理性等进行审核。对符合规定的予以批复或报财政部审批；对不符合规定的，应当将审核意见及时反馈申报单位。对于投资金额重大、投资关系复杂的国有资产对外投资，国家中医药管理局可组织专家组现场调研核查。</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资产评估或认缴出资。各单位以非货币性资产出资应当按照国家有关规定自行委托具有相应资质的中介机构，对拟投资资产进行评估，资产评估事项按照规定履行备案程序。备案工作实行分级管理，二级直属（管）单位的资产评估结果经国家中医药管理局审核后，报财政部备案；三级直属（管）单位的资产评估结果经主管二级单位审核后，报国家中医药管理局备案。以货币出资应当按照公司章程足额认缴出资。</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实施投资。根据批准的投资方案，与被投资方签订投资合同或协议，明确出资时间、金额、方式、双方权利义务和违约责任等内容，履行投资合同或协议。根据对被投资方的影响程度，合理确定投资会计政策，建立投资管理台账，详细记录投资对象、金额、持股比例、期限、收益等事项，妥善保管投资合同或协议、出资证明等资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（六）产权登记。各单位利用国有资产对外投资形成的资产属于国有资产，应当按照财政部《事业单位及事业单位所办企业</w:t>
      </w:r>
      <w:r w:rsidRPr="00B45846">
        <w:rPr>
          <w:rFonts w:ascii="仿宋_GB2312" w:eastAsia="仿宋_GB2312" w:hAnsi="仿宋" w:hint="eastAsia"/>
          <w:sz w:val="32"/>
          <w:szCs w:val="32"/>
        </w:rPr>
        <w:lastRenderedPageBreak/>
        <w:t>国有资产产权登记管理办法》（财教〔2012〕242号）等国家有关规定办理事业单位所办企业国有资产产权登记。</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各单位应当提供的国有资产对外投资审批（审核）材料：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（一）单位拟对外投资事项的书面申请报告（单位正式文件，需注明联系人及联系方式）及《国家中医药管理局直属（管）单位国有资产对外投资申请表》（一式三份，附件1）；</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（二）拟对外投资资产的价值凭证及权属证明，如：购置发票或收据、工程决算副本、国有土地使用权证、房屋所有权证、股权证等凭据的复印件；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（三）对外投资的可行性研究报告；</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（四）单位拟同意利用国有资产对外投资的会议决议或会议纪要复印件；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（五）事业单位法人证书复印件、拟合作方法人证书复印件或企业营业执照复印件、个人身份证复印件等；</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（六）拟创办企业的章程和工商行政管理部门下发的企业名称预先核准通知书；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（七）单位与拟合作方签订的合作意向书、协议草案或合同草案；</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（八）单位上年度财务决算报表；</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（九）经中介机构审计的拟合作方上年度财务决算报表和审计报告；</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lastRenderedPageBreak/>
        <w:t xml:space="preserve">　　（十）其他需要提交的材料。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所有申报材料均需加盖单位公章（一式三份）。</w:t>
      </w:r>
    </w:p>
    <w:p w:rsidR="00B45846" w:rsidRPr="00B45846" w:rsidRDefault="00B45846" w:rsidP="00B45846">
      <w:pPr>
        <w:spacing w:line="610" w:lineRule="exact"/>
        <w:ind w:firstLineChars="200" w:firstLine="608"/>
        <w:rPr>
          <w:rFonts w:ascii="仿宋_GB2312" w:eastAsia="仿宋_GB2312" w:hAnsi="仿宋"/>
          <w:spacing w:val="-8"/>
          <w:sz w:val="32"/>
          <w:szCs w:val="32"/>
        </w:rPr>
      </w:pPr>
      <w:r w:rsidRPr="00B45846">
        <w:rPr>
          <w:rFonts w:ascii="黑体" w:eastAsia="黑体" w:hAnsi="黑体" w:hint="eastAsia"/>
          <w:spacing w:val="-8"/>
          <w:sz w:val="32"/>
          <w:szCs w:val="32"/>
        </w:rPr>
        <w:t>第三十一条</w:t>
      </w:r>
      <w:r w:rsidRPr="00B45846">
        <w:rPr>
          <w:rFonts w:ascii="仿宋" w:eastAsia="仿宋" w:hAnsi="仿宋" w:hint="eastAsia"/>
          <w:spacing w:val="-8"/>
          <w:sz w:val="32"/>
          <w:szCs w:val="32"/>
        </w:rPr>
        <w:t xml:space="preserve"> </w:t>
      </w:r>
      <w:r w:rsidRPr="00B45846">
        <w:rPr>
          <w:rFonts w:ascii="仿宋_GB2312" w:eastAsia="仿宋_GB2312" w:hAnsi="仿宋" w:hint="eastAsia"/>
          <w:spacing w:val="-8"/>
          <w:sz w:val="32"/>
          <w:szCs w:val="32"/>
        </w:rPr>
        <w:t>各单位应当提供的对外投资备案材料（一式四份）：</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（一）单位对外投资事项的备案报告（单位正式文件，需注明联系人及联系方式）；</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（二）《国家中医药管理局直属（管）单位国有资产对外投资备案表》（附件2）；</w:t>
      </w:r>
    </w:p>
    <w:p w:rsidR="00B45846" w:rsidRPr="00B45846" w:rsidRDefault="00B45846" w:rsidP="00B45846">
      <w:pPr>
        <w:spacing w:line="610" w:lineRule="exact"/>
        <w:ind w:firstLine="648"/>
        <w:rPr>
          <w:rFonts w:ascii="仿宋_GB2312" w:eastAsia="仿宋_GB2312" w:hAnsi="仿宋"/>
          <w:sz w:val="32"/>
          <w:szCs w:val="32"/>
        </w:rPr>
      </w:pPr>
      <w:r w:rsidRPr="00B45846">
        <w:rPr>
          <w:rFonts w:ascii="仿宋_GB2312" w:eastAsia="仿宋_GB2312" w:hAnsi="仿宋" w:hint="eastAsia"/>
          <w:sz w:val="32"/>
          <w:szCs w:val="32"/>
        </w:rPr>
        <w:t>（三）单位同意利用国有资产对外投资的会议决议或会议纪要复印件（加盖单位公章）。</w:t>
      </w:r>
    </w:p>
    <w:p w:rsidR="00B45846" w:rsidRPr="00B45846" w:rsidRDefault="00B45846" w:rsidP="00B45846">
      <w:pPr>
        <w:spacing w:line="610" w:lineRule="exact"/>
        <w:ind w:firstLine="648"/>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第五章   出租、出借</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本办法所称国有资产出租、出借，是指各单位将国有资产让渡给其他单位使用，以组织收入、弥补事业经费不足或其他特殊原因的一种行为。</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第三十三条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国有资产对外出租、出借，应当符合国家有关法律、行政法规的规定，遵循权属清晰、安全完整、风险控制、注重绩效和跟踪管理的原则，加强可行性论证，按照规定程序履行审批手续。未经批准，不得擅自对外出租、出借。不得将国有资产出租、出借给个人。</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各单位国有资产有下列情形之一的，不得出租、出借：</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lastRenderedPageBreak/>
        <w:t xml:space="preserve">　　</w:t>
      </w:r>
      <w:r w:rsidRPr="00B45846">
        <w:rPr>
          <w:rFonts w:ascii="仿宋_GB2312" w:eastAsia="仿宋_GB2312" w:hAnsi="仿宋" w:hint="eastAsia"/>
          <w:sz w:val="32"/>
          <w:szCs w:val="32"/>
        </w:rPr>
        <w:t>（一）已被依法裁定查封、冻结的；</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（二）权属关系不明确或者存在权属纠纷的；</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（三）未取得其他共有人同意的；</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（四）其他违反国家法律、法规的。</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第三十五条</w:t>
      </w:r>
      <w:r w:rsidRPr="00B45846">
        <w:rPr>
          <w:rFonts w:ascii="仿宋_GB2312" w:eastAsia="仿宋_GB2312" w:hAnsi="仿宋" w:hint="eastAsia"/>
          <w:sz w:val="32"/>
          <w:szCs w:val="32"/>
        </w:rPr>
        <w:t xml:space="preserve"> 各单位国有资产对外出租、出借，原则上应当采取公开招租的形式确定出租的价格，必要时可采取评审或者资产评估的办法确定出租的价格。国有资产出租、出借时间一般不得超过5年。对合同到期需续租（借）的出租、出借事项，应当按照有关规定重新办理审批手续。</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第三十六条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各单位应当对出租、出借国有资产实行专项管理，并在单位财务会计报告中对相关信息进行披露。</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第三十七条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国有资产出租、出借收入，应当按照预算管理及事业单位财务和会计制度的有关规定纳入单位预算，统一核算，统一管理。尤其是办公用房出租，严格按财政部（国库司）有关规定，规范纳入“收支两条线”管理</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第三十八条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出租、出借审批权限：</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（一）各单位6个月以内的资产出租、出借事项，由其自行审批，报国家中医药管理局备案。 </w:t>
      </w:r>
    </w:p>
    <w:p w:rsidR="00B45846" w:rsidRPr="00B45846" w:rsidRDefault="00B45846" w:rsidP="00B45846">
      <w:pPr>
        <w:spacing w:line="610" w:lineRule="exact"/>
        <w:ind w:firstLine="648"/>
        <w:rPr>
          <w:rFonts w:ascii="仿宋_GB2312" w:eastAsia="仿宋_GB2312" w:hAnsi="仿宋"/>
          <w:sz w:val="32"/>
          <w:szCs w:val="32"/>
        </w:rPr>
      </w:pPr>
      <w:r w:rsidRPr="00B45846">
        <w:rPr>
          <w:rFonts w:ascii="仿宋_GB2312" w:eastAsia="仿宋_GB2312" w:hAnsi="仿宋" w:hint="eastAsia"/>
          <w:sz w:val="32"/>
          <w:szCs w:val="32"/>
        </w:rPr>
        <w:t>（二）各单位6个月（含）以上的资产出租、出借事项，按照下列权限审批：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1.中国中医科学院本级出租、出借资产单项或批量价值在500万元以下的，由中国中医科学院按照单位内部程序审批；出</w:t>
      </w:r>
      <w:r w:rsidRPr="00B45846">
        <w:rPr>
          <w:rFonts w:ascii="仿宋_GB2312" w:eastAsia="仿宋_GB2312" w:hAnsi="仿宋" w:hint="eastAsia"/>
          <w:sz w:val="32"/>
          <w:szCs w:val="32"/>
        </w:rPr>
        <w:lastRenderedPageBreak/>
        <w:t>租、出借资产单项或批量价值在 500万元（含）以上至800万元以下的，报国家中医药管理局审批。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2.中国中医科学院所属单位（不含医院）出租、出借资产单项或批量价值在100万元以下的，由各单位按照内部程序审批；出租、出借资产单项或批量价值在100万元（含）以上至500万元以下的，报中国中医科学院审批；出租、出借资产单项或批量价值在500万元（含）以上至800万元以下的，须经中国中医科学院审核后，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3.中国中医科学院所属医院出租、出借资产单项或批量价值200万元以下的，由各医院按照单位内部程序审批；出租、出借资产单项或批量价值在200万元（含）以上至500万元以下的，报中国中医科学院审批；出租、出借资产单项或批量价值在500万元（含）以上至800万元以下的，经中国中医科学院审核后，报国家中医药管理局审批；</w:t>
      </w:r>
    </w:p>
    <w:p w:rsidR="00B45846" w:rsidRPr="00B45846" w:rsidRDefault="00B45846" w:rsidP="00B45846">
      <w:pPr>
        <w:spacing w:line="610" w:lineRule="exact"/>
        <w:ind w:firstLine="630"/>
        <w:rPr>
          <w:rFonts w:ascii="仿宋_GB2312" w:eastAsia="仿宋_GB2312" w:hAnsi="仿宋"/>
          <w:sz w:val="32"/>
          <w:szCs w:val="32"/>
        </w:rPr>
      </w:pPr>
      <w:r w:rsidRPr="00B45846">
        <w:rPr>
          <w:rFonts w:ascii="仿宋_GB2312" w:eastAsia="仿宋_GB2312" w:hAnsi="仿宋" w:hint="eastAsia"/>
          <w:sz w:val="32"/>
          <w:szCs w:val="32"/>
        </w:rPr>
        <w:t>4.其他直属（管）医院（北京中医药大学东方医院、东直门医院等）出租、出借资产单项或批量价值200万元以下的，由各医院按照单位内部程序审批；出租、出借资产单项或批量价值在200万元（含）以上至800万元以下的国有资产，报国家中医药管理局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5.其他直属（管）单位（包括国家中医药管理局机关服务中心、中华中医药学会、中国中医药科技开发交流中心、国家中医药管理局传统医药国际交流中心、国家中医药管理局对台港澳中</w:t>
      </w:r>
      <w:r w:rsidRPr="00B45846">
        <w:rPr>
          <w:rFonts w:ascii="仿宋_GB2312" w:eastAsia="仿宋_GB2312" w:hAnsi="仿宋" w:hint="eastAsia"/>
          <w:sz w:val="32"/>
          <w:szCs w:val="32"/>
        </w:rPr>
        <w:lastRenderedPageBreak/>
        <w:t>医药交流合作中心、国家中医药管理局中医师资格认证中心等）出租、出借资产单项或批量价值在100万元以下的，由各单位按照内部程序审批；出租、出借资产单项或批量价值在100万元（含）以上至800万元以下的，报国家中医药管理局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各单位出租、出借资产单项或批量价值在800万元以下的，须经国家中医药管理局备案后，报财政部备案。各单位出租、出借资产单项或批量价值在800万元（含）以上的，须经国家中医药管理局审核后，报财政部审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（三）各单位应当按照上述权限严格审核审批出租、出借事项，不得再向下属单位授权，不得分解拆分出租、出借事项，规避审批行为。</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第三十九条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出租、出借的审批程序：</w:t>
      </w:r>
    </w:p>
    <w:p w:rsidR="00B45846" w:rsidRPr="00B45846" w:rsidRDefault="00B45846" w:rsidP="00B45846">
      <w:pPr>
        <w:spacing w:line="610" w:lineRule="exact"/>
        <w:rPr>
          <w:rFonts w:ascii="仿宋_GB2312" w:eastAsia="仿宋_GB2312" w:hAnsi="仿宋"/>
          <w:spacing w:val="-6"/>
          <w:sz w:val="32"/>
          <w:szCs w:val="32"/>
        </w:rPr>
      </w:pPr>
      <w:r w:rsidRPr="00B45846">
        <w:rPr>
          <w:rFonts w:ascii="仿宋_GB2312" w:eastAsia="仿宋_GB2312" w:hAnsi="仿宋" w:hint="eastAsia"/>
          <w:sz w:val="32"/>
          <w:szCs w:val="32"/>
        </w:rPr>
        <w:t xml:space="preserve">　　</w:t>
      </w:r>
      <w:r w:rsidRPr="00B45846">
        <w:rPr>
          <w:rFonts w:ascii="仿宋_GB2312" w:eastAsia="仿宋_GB2312" w:hAnsi="仿宋" w:hint="eastAsia"/>
          <w:spacing w:val="-6"/>
          <w:sz w:val="32"/>
          <w:szCs w:val="32"/>
        </w:rPr>
        <w:t>各单位利用国有资产出租、出借事项，应当按照以下程序办理：</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（一）可行性研究。各单位在申报出租、出借事项前，应当认真履行单位内部决策程序，编制可行性研究报告。可行性研究报告一般应当包括如下内容：</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1.出租、出借的必要性、可行性和相关依据；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2.出租、出借的内容、方式、出租价格及对象选择；</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3.出租、出借对单位财务状况和履行职能的影响；</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4.拟租借企业的资信状况；</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5.出租、出借的基本行情，风险、收益、回报率等经济指标分析；</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lastRenderedPageBreak/>
        <w:t xml:space="preserve">　　6.其他有关情况。</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（二）单位申报。各单位利用国有资产出租、出借，须提交拟出租、出借事项的书面申请报告，并按照统一格式和要求以正式文件上报国家中医药管理局。各单位对提交资料的真实性、有效性、准确性负责。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按权限审批。国家中医药管理局对各单位申报材料的完整性、决策过程的合规性、拟出租、出借资产选择及出租价格确定的合理性等进行审核。对符合规定的予以批复或报财政部审批；对不符合规定的，应当将审核意见及时反馈申报单位。对于出租金额重大、出租、出借关系复杂的国有资产出租、出借事项，国家中医药管理局可组织专家组现场调研核查。</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实施出租、出借。根据批准的出租、出借方案，与租借方签订租借合同或协议，明确租借资产内容、时间、金额、方式、双方权利义务和违约责任等内容，履行租借合同或协议。各单位应当建立租借资产台账，详细记录租借资产内容、账面价值、期限、收益、租借对象、相关水电气暖物业费用及修缮维护费用划分情况等事项，妥善保管租借合同或协议、公开招租手续等存档资料。</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各单位应当提供的出租、出借审批（审核）材料：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（一）单位拟出租、出借事项的书面申请报告（单位正式文件，需注明联系人及联系方式）及《国家中医药管理局直属（管）单位国有资产出租、出借申请表》（一式三份，附件3）；</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lastRenderedPageBreak/>
        <w:t xml:space="preserve">　　（二）拟出租、出借资产的价值凭证及权属证明，如：购货发票或收据、工程决算副本、国有土地使用权证、房屋所有权证、资产评估报告书等凭据的复印件；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（三）单位进行出租、出借的可行性研究报告；</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（四）单位同意利用国有资产出租、出借的会议决议或会议纪要复印件；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（五）单位法人证书复印件；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（六）承租方为事业单位的，提交事业单位法人证书复印件；承租方为企业的，提交企业营业执照复印件；</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（七）其他需要提交的材料。</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所有申报材料均需加盖单位公章（一式三份）。</w:t>
      </w:r>
    </w:p>
    <w:p w:rsidR="00B45846" w:rsidRPr="00B45846" w:rsidRDefault="00B45846" w:rsidP="00B45846">
      <w:pPr>
        <w:spacing w:line="610" w:lineRule="exact"/>
        <w:ind w:firstLine="645"/>
        <w:rPr>
          <w:rFonts w:ascii="仿宋_GB2312" w:eastAsia="仿宋_GB2312" w:hAnsi="仿宋"/>
          <w:sz w:val="32"/>
          <w:szCs w:val="32"/>
        </w:rPr>
      </w:pPr>
      <w:r w:rsidRPr="00B45846">
        <w:rPr>
          <w:rFonts w:ascii="黑体" w:eastAsia="黑体" w:hAnsi="黑体" w:hint="eastAsia"/>
          <w:sz w:val="32"/>
          <w:szCs w:val="32"/>
        </w:rPr>
        <w:t>第四十一条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出租、出借的备案程序：</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各单位自行审批的出租、出借事项，应当在审批之日起15个工作日内，将备案材料报国家中医药管理局。 </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国家中医药管理局对收到的国有资产出租、出借备案情况进行审查。对不符合规定的，将于15个工作日内予以退回，并责成有关单位纠正。有关单位要及时将改正情况书面回复国家中医药管理局或重新报送备案材料。对于符合规定的，国家中医药管理局统一汇总后报财政部备案。</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各单位应当提供的出租、出借备案材料（一式四份）：</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（一）单位出租、出借事项的备案报告（单位正式文件，需</w:t>
      </w:r>
      <w:r w:rsidRPr="00B45846">
        <w:rPr>
          <w:rFonts w:ascii="仿宋_GB2312" w:eastAsia="仿宋_GB2312" w:hAnsi="仿宋" w:hint="eastAsia"/>
          <w:sz w:val="32"/>
          <w:szCs w:val="32"/>
        </w:rPr>
        <w:lastRenderedPageBreak/>
        <w:t>注明联系人及联系方式）；</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（二）《国家中医药管理局直属（管）单位国有资产出租、出借备案表》（附件4）；</w:t>
      </w:r>
    </w:p>
    <w:p w:rsidR="00B45846" w:rsidRPr="00B45846" w:rsidRDefault="00B45846" w:rsidP="00B45846">
      <w:pPr>
        <w:spacing w:line="610" w:lineRule="exact"/>
        <w:ind w:firstLine="648"/>
        <w:rPr>
          <w:rFonts w:ascii="仿宋_GB2312" w:eastAsia="仿宋_GB2312" w:hAnsi="仿宋"/>
          <w:sz w:val="32"/>
          <w:szCs w:val="32"/>
        </w:rPr>
      </w:pPr>
      <w:r w:rsidRPr="00B45846">
        <w:rPr>
          <w:rFonts w:ascii="仿宋_GB2312" w:eastAsia="仿宋_GB2312" w:hAnsi="仿宋" w:hint="eastAsia"/>
          <w:sz w:val="32"/>
          <w:szCs w:val="32"/>
        </w:rPr>
        <w:t>（三）单位同意利用国有资产出租、出借的会议决议或会议纪要复印件（加盖单位公章）。</w:t>
      </w:r>
    </w:p>
    <w:p w:rsidR="00B45846" w:rsidRPr="00B45846" w:rsidRDefault="00B45846" w:rsidP="00B45846">
      <w:pPr>
        <w:spacing w:line="610" w:lineRule="exact"/>
        <w:ind w:firstLine="648"/>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第六章   绩效考核</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第四十三条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应当逐步建立和完善国有资产使用管理绩效考核制度和考核体系。加强国有资产使用管理绩效考核，利用国有资产年度决算报告、资产专项报告、财务会计报告、资产统计信息、资产管理信息化数据库等资料，运用一定的方法、指标及标准，科学考核和评价国有资产使用管理效益。</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国有资产使用管理绩效考核，应当坚持分类考核与综合考核相结合，日常考核与年终考核相结合，绩效考核与预算考核相结合，采取多元化的指标体系、定量和定性相结合的方法，通过材料审查、现场检查和专项抽查等方式进行，不断提高资产的安全性、完整性和有效性。</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第四十五条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自用国有资产绩效的考核内容主要包括：国有资产管理内部控制制度建设与执行情况，资产核算与资产报告信息完整准确情况，新建房屋、建筑物竣工验收与交付使用、办理入账手续情况，大型仪器设备共享共用建设与使用情况，资产日</w:t>
      </w:r>
      <w:r w:rsidRPr="00B45846">
        <w:rPr>
          <w:rFonts w:ascii="仿宋_GB2312" w:eastAsia="仿宋_GB2312" w:hAnsi="仿宋" w:hint="eastAsia"/>
          <w:sz w:val="32"/>
          <w:szCs w:val="32"/>
        </w:rPr>
        <w:lastRenderedPageBreak/>
        <w:t>常管理、盘点清查、运转情况，正版软件使用情况，资产信息化建设情况，资产档案管理情况等。</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第四十六条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经营性国有资产绩效的考核指标主要包括：用于对外投资或出租、出借事项审核审批情况，无形资产对外投资评估情况，对外投资或出租、出借相关管理制度建设情况，对外投资或出租、出借收益管理情况，经营性国有资产相关信息披露与资产报告制度执行情况，相关合同管理情况，对外投资或出租、出借资产保值增值情况等。</w:t>
      </w:r>
    </w:p>
    <w:p w:rsidR="00B45846" w:rsidRPr="00B45846" w:rsidRDefault="00B45846" w:rsidP="00B45846">
      <w:pPr>
        <w:spacing w:line="610" w:lineRule="exact"/>
        <w:ind w:firstLine="636"/>
        <w:rPr>
          <w:rFonts w:ascii="仿宋_GB2312" w:eastAsia="仿宋_GB2312" w:hAnsi="仿宋"/>
          <w:spacing w:val="-4"/>
          <w:sz w:val="32"/>
          <w:szCs w:val="32"/>
        </w:rPr>
      </w:pPr>
      <w:r w:rsidRPr="00B45846">
        <w:rPr>
          <w:rFonts w:ascii="黑体" w:eastAsia="黑体" w:hAnsi="黑体" w:hint="eastAsia"/>
          <w:sz w:val="32"/>
          <w:szCs w:val="32"/>
        </w:rPr>
        <w:t>第四十七条</w:t>
      </w:r>
      <w:r w:rsidRPr="00B45846">
        <w:rPr>
          <w:rFonts w:ascii="仿宋" w:eastAsia="仿宋" w:hAnsi="仿宋" w:hint="eastAsia"/>
          <w:sz w:val="32"/>
          <w:szCs w:val="32"/>
        </w:rPr>
        <w:t xml:space="preserve"> </w:t>
      </w:r>
      <w:r w:rsidRPr="00B45846">
        <w:rPr>
          <w:rFonts w:ascii="仿宋_GB2312" w:eastAsia="仿宋_GB2312" w:hAnsi="仿宋" w:hint="eastAsia"/>
          <w:spacing w:val="-4"/>
          <w:sz w:val="32"/>
          <w:szCs w:val="32"/>
        </w:rPr>
        <w:t>各单位可结合具体实际，细化考核指标体系，完善考核程序，建立考核制度。各单位应当充分利用国有资产使用管理绩效考核结果，完善制度、查找问题、加强管理、提高效益。</w:t>
      </w:r>
    </w:p>
    <w:p w:rsidR="00B45846" w:rsidRPr="00B45846" w:rsidRDefault="00B45846" w:rsidP="00B45846">
      <w:pPr>
        <w:spacing w:line="610" w:lineRule="exact"/>
        <w:ind w:firstLine="636"/>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第七章   监督管理</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第四十八条</w:t>
      </w:r>
      <w:r w:rsidRPr="00B45846">
        <w:rPr>
          <w:rFonts w:ascii="仿宋_GB2312" w:eastAsia="仿宋_GB2312" w:hAnsi="仿宋" w:hint="eastAsia"/>
          <w:sz w:val="32"/>
          <w:szCs w:val="32"/>
        </w:rPr>
        <w:t xml:space="preserve"> 财政部、国家中医药管理局对各单位国有资产使用情况进行监督，定期或不定期对各单位国有资产使用情况开展专项检查。</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第四十九条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各单位接受财政部驻地财政监察专员办事处监督检查。各单位收到国家中医药管理局对国有资产对外投资和出租、出借的批复文件，应当将复印件报送财政部驻地财政监察专员办事处。</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第五十条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各单位在国有资产使用过程中存在下列情形的，</w:t>
      </w:r>
      <w:r w:rsidRPr="00B45846">
        <w:rPr>
          <w:rFonts w:ascii="仿宋_GB2312" w:eastAsia="仿宋_GB2312" w:hAnsi="仿宋" w:hint="eastAsia"/>
          <w:sz w:val="32"/>
          <w:szCs w:val="32"/>
        </w:rPr>
        <w:lastRenderedPageBreak/>
        <w:t>将依据《财政违法行为处罚处分条例》（国务院令第427号）等国家有关规定追究责任。</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（一）未按照规定权限申报，擅自对规定限额以上的国有资产进行对外投资和出租、出借；</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（二）对不符合规定的对外投资和出租、出借事项予以审批；</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（三）串通作弊，暗箱操作，违规利用国有资产对外投资和出租、出借；</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（四）截留、挤占、坐支和挪用国有资产出租、出借收入；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 xml:space="preserve">（五）人为因素造成严重资产丢失、毁损、浪费等； </w:t>
      </w:r>
    </w:p>
    <w:p w:rsidR="00B45846" w:rsidRPr="00B45846" w:rsidRDefault="00B45846" w:rsidP="00B45846">
      <w:pPr>
        <w:spacing w:line="610" w:lineRule="exact"/>
        <w:ind w:firstLineChars="200" w:firstLine="640"/>
        <w:rPr>
          <w:rFonts w:ascii="仿宋_GB2312" w:eastAsia="仿宋_GB2312" w:hAnsi="仿宋"/>
          <w:sz w:val="32"/>
          <w:szCs w:val="32"/>
        </w:rPr>
      </w:pPr>
      <w:r w:rsidRPr="00B45846">
        <w:rPr>
          <w:rFonts w:ascii="仿宋_GB2312" w:eastAsia="仿宋_GB2312" w:hAnsi="仿宋" w:hint="eastAsia"/>
          <w:sz w:val="32"/>
          <w:szCs w:val="32"/>
        </w:rPr>
        <w:t>（六）其他违反国家有关规定造成单位资产损失的行为。</w:t>
      </w:r>
    </w:p>
    <w:p w:rsidR="00B45846" w:rsidRPr="00B45846" w:rsidRDefault="00B45846" w:rsidP="00B45846">
      <w:pPr>
        <w:spacing w:line="610" w:lineRule="exact"/>
        <w:ind w:firstLine="636"/>
        <w:rPr>
          <w:rFonts w:ascii="仿宋_GB2312" w:eastAsia="仿宋_GB2312" w:hAnsi="仿宋"/>
          <w:sz w:val="32"/>
          <w:szCs w:val="32"/>
        </w:rPr>
      </w:pPr>
      <w:r w:rsidRPr="00B45846">
        <w:rPr>
          <w:rFonts w:ascii="黑体" w:eastAsia="黑体" w:hAnsi="黑体" w:hint="eastAsia"/>
          <w:sz w:val="32"/>
          <w:szCs w:val="32"/>
        </w:rPr>
        <w:t>第五十一条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每个会计年度终了后，各单位应当按照国家中医药管理局部署的年度资产决算报表的格式、内容和要求，对其占有、使用的国有资产情况做出报告。国有资产年度决算报告应当内容完整、信息真实、数据准确。</w:t>
      </w:r>
    </w:p>
    <w:p w:rsidR="00B45846" w:rsidRPr="00B45846" w:rsidRDefault="00B45846" w:rsidP="00B45846">
      <w:pPr>
        <w:spacing w:line="610" w:lineRule="exact"/>
        <w:ind w:firstLine="636"/>
        <w:rPr>
          <w:rFonts w:ascii="仿宋" w:eastAsia="仿宋" w:hAnsi="仿宋"/>
          <w:sz w:val="32"/>
          <w:szCs w:val="32"/>
        </w:rPr>
      </w:pPr>
    </w:p>
    <w:p w:rsidR="00B45846" w:rsidRPr="00B45846" w:rsidRDefault="00B45846" w:rsidP="00B45846">
      <w:pPr>
        <w:spacing w:afterLines="50" w:after="156" w:line="610" w:lineRule="exact"/>
        <w:jc w:val="center"/>
        <w:rPr>
          <w:rFonts w:ascii="黑体" w:eastAsia="黑体" w:hAnsi="黑体"/>
          <w:sz w:val="32"/>
          <w:szCs w:val="32"/>
        </w:rPr>
      </w:pPr>
      <w:r w:rsidRPr="00B45846">
        <w:rPr>
          <w:rFonts w:ascii="黑体" w:eastAsia="黑体" w:hAnsi="黑体" w:hint="eastAsia"/>
          <w:sz w:val="32"/>
          <w:szCs w:val="32"/>
        </w:rPr>
        <w:t>第八章   附  则</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第五十二条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执行《民间非营利组织会计制度》的直属（管）单位，其国有资产使用管理参照本办法执行。</w:t>
      </w:r>
    </w:p>
    <w:p w:rsidR="00B45846" w:rsidRPr="00B45846" w:rsidRDefault="00B45846" w:rsidP="00B45846">
      <w:pPr>
        <w:spacing w:line="610" w:lineRule="exact"/>
        <w:rPr>
          <w:rFonts w:ascii="仿宋_GB2312" w:eastAsia="仿宋_GB2312" w:hAnsi="仿宋"/>
          <w:sz w:val="32"/>
          <w:szCs w:val="32"/>
        </w:rPr>
      </w:pPr>
      <w:r w:rsidRPr="00B45846">
        <w:rPr>
          <w:rFonts w:ascii="仿宋_GB2312" w:eastAsia="仿宋_GB2312" w:hAnsi="仿宋" w:hint="eastAsia"/>
          <w:sz w:val="32"/>
          <w:szCs w:val="32"/>
        </w:rPr>
        <w:t xml:space="preserve">　　实行企业化管理并执行企业财务和会计制度的直属（管）单位，其国有资产使用按照企业国有资产监督管理的有关规定实施监督管理。</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lastRenderedPageBreak/>
        <w:t xml:space="preserve">　　</w:t>
      </w:r>
      <w:r w:rsidRPr="00B45846">
        <w:rPr>
          <w:rFonts w:ascii="黑体" w:eastAsia="黑体" w:hAnsi="黑体" w:hint="eastAsia"/>
          <w:sz w:val="32"/>
          <w:szCs w:val="32"/>
        </w:rPr>
        <w:t>第五十三条</w:t>
      </w:r>
      <w:r w:rsidRPr="00B45846">
        <w:rPr>
          <w:rFonts w:ascii="仿宋" w:eastAsia="仿宋" w:hAnsi="仿宋" w:hint="eastAsia"/>
          <w:sz w:val="32"/>
          <w:szCs w:val="32"/>
        </w:rPr>
        <w:t xml:space="preserve"> </w:t>
      </w:r>
      <w:r w:rsidRPr="00B45846">
        <w:rPr>
          <w:rFonts w:ascii="仿宋_GB2312" w:eastAsia="仿宋_GB2312" w:hAnsi="仿宋" w:hint="eastAsia"/>
          <w:spacing w:val="-4"/>
          <w:sz w:val="32"/>
          <w:szCs w:val="32"/>
        </w:rPr>
        <w:t>各单位应当依据本办法，结合单位实际，制订本单位国有资产使用的具体实施办法，报国家中医药管理局备案。</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第五十四条</w:t>
      </w:r>
      <w:r w:rsidRPr="00B45846">
        <w:rPr>
          <w:rFonts w:ascii="仿宋" w:eastAsia="仿宋" w:hAnsi="仿宋" w:hint="eastAsia"/>
          <w:sz w:val="32"/>
          <w:szCs w:val="32"/>
        </w:rPr>
        <w:t xml:space="preserve"> </w:t>
      </w:r>
      <w:r w:rsidRPr="00B45846">
        <w:rPr>
          <w:rFonts w:ascii="仿宋_GB2312" w:eastAsia="仿宋_GB2312" w:hAnsi="仿宋" w:hint="eastAsia"/>
          <w:sz w:val="32"/>
          <w:szCs w:val="32"/>
        </w:rPr>
        <w:t>对涉及国家安全的单位国有资产使用管理活动，应当按照国家有关保密制度的规定，做好保密工作，防止失密和泄密。</w:t>
      </w:r>
    </w:p>
    <w:p w:rsidR="00B45846" w:rsidRPr="00B45846" w:rsidRDefault="00B45846" w:rsidP="00B45846">
      <w:pPr>
        <w:spacing w:line="610" w:lineRule="exact"/>
        <w:rPr>
          <w:rFonts w:ascii="仿宋_GB2312" w:eastAsia="仿宋_GB2312" w:hAnsi="仿宋"/>
          <w:sz w:val="32"/>
          <w:szCs w:val="32"/>
        </w:rPr>
      </w:pPr>
      <w:r w:rsidRPr="00B45846">
        <w:rPr>
          <w:rFonts w:ascii="仿宋" w:eastAsia="仿宋" w:hAnsi="仿宋" w:hint="eastAsia"/>
          <w:sz w:val="32"/>
          <w:szCs w:val="32"/>
        </w:rPr>
        <w:t xml:space="preserve">　　</w:t>
      </w:r>
      <w:r w:rsidRPr="00B45846">
        <w:rPr>
          <w:rFonts w:ascii="黑体" w:eastAsia="黑体" w:hAnsi="黑体" w:hint="eastAsia"/>
          <w:sz w:val="32"/>
          <w:szCs w:val="32"/>
        </w:rPr>
        <w:t>第五十五条</w:t>
      </w:r>
      <w:r w:rsidRPr="00B45846">
        <w:rPr>
          <w:rFonts w:ascii="仿宋" w:eastAsia="仿宋" w:hAnsi="仿宋" w:hint="eastAsia"/>
          <w:b/>
          <w:sz w:val="32"/>
          <w:szCs w:val="32"/>
        </w:rPr>
        <w:t xml:space="preserve"> </w:t>
      </w:r>
      <w:r w:rsidRPr="00B45846">
        <w:rPr>
          <w:rFonts w:ascii="仿宋_GB2312" w:eastAsia="仿宋_GB2312" w:hAnsi="仿宋" w:hint="eastAsia"/>
          <w:sz w:val="32"/>
          <w:szCs w:val="32"/>
        </w:rPr>
        <w:t>本办法由国家中医药管理局负责解释。</w:t>
      </w:r>
    </w:p>
    <w:p w:rsidR="00B45846" w:rsidRPr="00B45846" w:rsidRDefault="00B45846" w:rsidP="00B45846">
      <w:pPr>
        <w:spacing w:line="610" w:lineRule="exact"/>
        <w:ind w:firstLine="648"/>
        <w:rPr>
          <w:rFonts w:ascii="仿宋" w:eastAsia="仿宋" w:hAnsi="仿宋"/>
          <w:sz w:val="32"/>
          <w:szCs w:val="32"/>
        </w:rPr>
        <w:sectPr w:rsidR="00B45846" w:rsidRPr="00B45846" w:rsidSect="00A145D0">
          <w:headerReference w:type="default" r:id="rId8"/>
          <w:footerReference w:type="even" r:id="rId9"/>
          <w:footerReference w:type="default" r:id="rId10"/>
          <w:footerReference w:type="first" r:id="rId11"/>
          <w:pgSz w:w="11906" w:h="16838"/>
          <w:pgMar w:top="1701" w:right="1531" w:bottom="1701" w:left="1531" w:header="851" w:footer="992" w:gutter="0"/>
          <w:cols w:space="720"/>
          <w:titlePg/>
          <w:docGrid w:type="lines" w:linePitch="312"/>
        </w:sectPr>
      </w:pPr>
      <w:r w:rsidRPr="00B45846">
        <w:rPr>
          <w:rFonts w:ascii="黑体" w:eastAsia="黑体" w:hAnsi="黑体" w:hint="eastAsia"/>
          <w:sz w:val="32"/>
          <w:szCs w:val="32"/>
        </w:rPr>
        <w:t>第五十六条</w:t>
      </w:r>
      <w:r w:rsidRPr="00B45846">
        <w:rPr>
          <w:rFonts w:ascii="仿宋" w:eastAsia="仿宋" w:hAnsi="仿宋" w:hint="eastAsia"/>
          <w:b/>
          <w:sz w:val="32"/>
          <w:szCs w:val="32"/>
        </w:rPr>
        <w:t xml:space="preserve"> </w:t>
      </w:r>
      <w:r w:rsidRPr="00B45846">
        <w:rPr>
          <w:rFonts w:ascii="仿宋_GB2312" w:eastAsia="仿宋_GB2312" w:hAnsi="仿宋" w:hint="eastAsia"/>
          <w:sz w:val="32"/>
          <w:szCs w:val="32"/>
        </w:rPr>
        <w:t>本办法自发布之日起施行。此前有关规定与本办法不一致的，以本办法为准。</w:t>
      </w:r>
    </w:p>
    <w:tbl>
      <w:tblPr>
        <w:tblW w:w="15594" w:type="dxa"/>
        <w:tblInd w:w="-885" w:type="dxa"/>
        <w:tblLook w:val="04A0" w:firstRow="1" w:lastRow="0" w:firstColumn="1" w:lastColumn="0" w:noHBand="0" w:noVBand="1"/>
      </w:tblPr>
      <w:tblGrid>
        <w:gridCol w:w="518"/>
        <w:gridCol w:w="991"/>
        <w:gridCol w:w="1083"/>
        <w:gridCol w:w="123"/>
        <w:gridCol w:w="564"/>
        <w:gridCol w:w="187"/>
        <w:gridCol w:w="499"/>
        <w:gridCol w:w="254"/>
        <w:gridCol w:w="747"/>
        <w:gridCol w:w="216"/>
        <w:gridCol w:w="777"/>
        <w:gridCol w:w="186"/>
        <w:gridCol w:w="806"/>
        <w:gridCol w:w="157"/>
        <w:gridCol w:w="482"/>
        <w:gridCol w:w="271"/>
        <w:gridCol w:w="705"/>
        <w:gridCol w:w="236"/>
        <w:gridCol w:w="791"/>
        <w:gridCol w:w="150"/>
        <w:gridCol w:w="941"/>
        <w:gridCol w:w="941"/>
        <w:gridCol w:w="941"/>
        <w:gridCol w:w="1739"/>
        <w:gridCol w:w="1289"/>
      </w:tblGrid>
      <w:tr w:rsidR="00B45846" w:rsidRPr="00B45846" w:rsidTr="00AC65CD">
        <w:trPr>
          <w:trHeight w:hRule="exact" w:val="255"/>
        </w:trPr>
        <w:tc>
          <w:tcPr>
            <w:tcW w:w="1509"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黑体" w:eastAsia="黑体" w:hAnsi="黑体" w:cs="宋体"/>
                <w:color w:val="000000"/>
                <w:kern w:val="0"/>
                <w:sz w:val="20"/>
                <w:szCs w:val="21"/>
              </w:rPr>
            </w:pPr>
            <w:bookmarkStart w:id="1" w:name="RANGE!A1:P30"/>
            <w:r w:rsidRPr="00B45846">
              <w:rPr>
                <w:rFonts w:ascii="黑体" w:eastAsia="黑体" w:hAnsi="黑体" w:cs="宋体" w:hint="eastAsia"/>
                <w:color w:val="000000"/>
                <w:kern w:val="0"/>
                <w:sz w:val="20"/>
                <w:szCs w:val="21"/>
              </w:rPr>
              <w:lastRenderedPageBreak/>
              <w:t>附件1</w:t>
            </w:r>
            <w:bookmarkEnd w:id="1"/>
          </w:p>
        </w:tc>
        <w:tc>
          <w:tcPr>
            <w:tcW w:w="120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75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75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6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6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6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75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739"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289"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r w:rsidR="00B45846" w:rsidRPr="00B45846" w:rsidTr="00AC65CD">
        <w:trPr>
          <w:trHeight w:val="283"/>
        </w:trPr>
        <w:tc>
          <w:tcPr>
            <w:tcW w:w="15594" w:type="dxa"/>
            <w:gridSpan w:val="25"/>
            <w:tcBorders>
              <w:top w:val="nil"/>
              <w:left w:val="nil"/>
              <w:bottom w:val="nil"/>
              <w:right w:val="nil"/>
            </w:tcBorders>
            <w:shd w:val="clear" w:color="auto" w:fill="auto"/>
            <w:noWrap/>
            <w:vAlign w:val="center"/>
            <w:hideMark/>
          </w:tcPr>
          <w:p w:rsidR="00B45846" w:rsidRPr="00B45846" w:rsidRDefault="00B45846" w:rsidP="00B45846">
            <w:pPr>
              <w:widowControl/>
              <w:jc w:val="center"/>
              <w:rPr>
                <w:rFonts w:ascii="华文中宋" w:eastAsia="华文中宋" w:hAnsi="华文中宋" w:cs="宋体"/>
                <w:b/>
                <w:bCs/>
                <w:color w:val="000000"/>
                <w:kern w:val="0"/>
                <w:sz w:val="40"/>
                <w:szCs w:val="40"/>
              </w:rPr>
            </w:pPr>
            <w:r w:rsidRPr="00B45846">
              <w:rPr>
                <w:rFonts w:ascii="华文中宋" w:eastAsia="华文中宋" w:hAnsi="华文中宋" w:cs="宋体" w:hint="eastAsia"/>
                <w:b/>
                <w:bCs/>
                <w:color w:val="000000"/>
                <w:kern w:val="0"/>
                <w:sz w:val="40"/>
                <w:szCs w:val="40"/>
              </w:rPr>
              <w:t>国家中医药管理局直属（管）单位国有资产对外投资申请表</w:t>
            </w:r>
          </w:p>
        </w:tc>
      </w:tr>
      <w:tr w:rsidR="00B45846" w:rsidRPr="00B45846" w:rsidTr="00AC65CD">
        <w:trPr>
          <w:trHeight w:hRule="exact" w:val="283"/>
        </w:trPr>
        <w:tc>
          <w:tcPr>
            <w:tcW w:w="3965" w:type="dxa"/>
            <w:gridSpan w:val="7"/>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申报单位：</w:t>
            </w:r>
          </w:p>
        </w:tc>
        <w:tc>
          <w:tcPr>
            <w:tcW w:w="6719" w:type="dxa"/>
            <w:gridSpan w:val="14"/>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申报日期：   年  月   日</w:t>
            </w:r>
          </w:p>
        </w:tc>
        <w:tc>
          <w:tcPr>
            <w:tcW w:w="941"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941" w:type="dxa"/>
            <w:tcBorders>
              <w:top w:val="nil"/>
              <w:left w:val="nil"/>
              <w:bottom w:val="single" w:sz="8" w:space="0" w:color="auto"/>
              <w:right w:val="nil"/>
            </w:tcBorders>
            <w:shd w:val="clear" w:color="auto" w:fill="auto"/>
            <w:noWrap/>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739"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289"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金额：万元</w:t>
            </w:r>
          </w:p>
        </w:tc>
      </w:tr>
      <w:tr w:rsidR="00B45846" w:rsidRPr="00B45846" w:rsidTr="00AC65CD">
        <w:trPr>
          <w:trHeight w:hRule="exact" w:val="283"/>
        </w:trPr>
        <w:tc>
          <w:tcPr>
            <w:tcW w:w="518" w:type="dxa"/>
            <w:vMerge w:val="restart"/>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序号</w:t>
            </w:r>
          </w:p>
        </w:tc>
        <w:tc>
          <w:tcPr>
            <w:tcW w:w="991" w:type="dxa"/>
            <w:vMerge w:val="restart"/>
            <w:tcBorders>
              <w:top w:val="nil"/>
              <w:left w:val="single" w:sz="4" w:space="0" w:color="auto"/>
              <w:bottom w:val="single" w:sz="4" w:space="0" w:color="000000"/>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卡片编号</w:t>
            </w:r>
          </w:p>
        </w:tc>
        <w:tc>
          <w:tcPr>
            <w:tcW w:w="1083"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资产名称</w:t>
            </w:r>
          </w:p>
        </w:tc>
        <w:tc>
          <w:tcPr>
            <w:tcW w:w="68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资产分类</w:t>
            </w:r>
          </w:p>
        </w:tc>
        <w:tc>
          <w:tcPr>
            <w:tcW w:w="68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明细类别</w:t>
            </w:r>
          </w:p>
        </w:tc>
        <w:tc>
          <w:tcPr>
            <w:tcW w:w="1001"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资产来源</w:t>
            </w:r>
          </w:p>
        </w:tc>
        <w:tc>
          <w:tcPr>
            <w:tcW w:w="993"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规格型号</w:t>
            </w:r>
          </w:p>
        </w:tc>
        <w:tc>
          <w:tcPr>
            <w:tcW w:w="992"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计量单位</w:t>
            </w:r>
          </w:p>
        </w:tc>
        <w:tc>
          <w:tcPr>
            <w:tcW w:w="639"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数量 </w:t>
            </w:r>
          </w:p>
        </w:tc>
        <w:tc>
          <w:tcPr>
            <w:tcW w:w="976"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购置日期</w:t>
            </w:r>
          </w:p>
        </w:tc>
        <w:tc>
          <w:tcPr>
            <w:tcW w:w="4000" w:type="dxa"/>
            <w:gridSpan w:val="6"/>
            <w:tcBorders>
              <w:top w:val="single" w:sz="8" w:space="0" w:color="auto"/>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资产价值</w:t>
            </w:r>
          </w:p>
        </w:tc>
        <w:tc>
          <w:tcPr>
            <w:tcW w:w="1739"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被投资方单位名称</w:t>
            </w:r>
          </w:p>
        </w:tc>
        <w:tc>
          <w:tcPr>
            <w:tcW w:w="1289" w:type="dxa"/>
            <w:vMerge w:val="restart"/>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备注</w:t>
            </w:r>
          </w:p>
        </w:tc>
      </w:tr>
      <w:tr w:rsidR="00B45846" w:rsidRPr="00B45846" w:rsidTr="00AC65CD">
        <w:trPr>
          <w:trHeight w:hRule="exact" w:val="283"/>
        </w:trPr>
        <w:tc>
          <w:tcPr>
            <w:tcW w:w="518" w:type="dxa"/>
            <w:vMerge/>
            <w:tcBorders>
              <w:top w:val="nil"/>
              <w:left w:val="single" w:sz="8"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91" w:type="dxa"/>
            <w:vMerge/>
            <w:tcBorders>
              <w:top w:val="nil"/>
              <w:left w:val="single" w:sz="4" w:space="0" w:color="auto"/>
              <w:bottom w:val="single" w:sz="4" w:space="0" w:color="000000"/>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83"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87"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86"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01"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93"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92"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39"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6"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2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账面原值</w:t>
            </w:r>
          </w:p>
        </w:tc>
        <w:tc>
          <w:tcPr>
            <w:tcW w:w="109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累计折旧</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账面净值</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评估价值</w:t>
            </w:r>
          </w:p>
        </w:tc>
        <w:tc>
          <w:tcPr>
            <w:tcW w:w="1739"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289" w:type="dxa"/>
            <w:vMerge/>
            <w:tcBorders>
              <w:top w:val="nil"/>
              <w:left w:val="single" w:sz="4" w:space="0" w:color="auto"/>
              <w:bottom w:val="single" w:sz="4" w:space="0" w:color="auto"/>
              <w:right w:val="single" w:sz="8" w:space="0" w:color="auto"/>
            </w:tcBorders>
            <w:vAlign w:val="center"/>
            <w:hideMark/>
          </w:tcPr>
          <w:p w:rsidR="00B45846" w:rsidRPr="00B45846" w:rsidRDefault="00B45846" w:rsidP="00B45846">
            <w:pPr>
              <w:widowControl/>
              <w:jc w:val="left"/>
              <w:rPr>
                <w:rFonts w:ascii="宋体" w:hAnsi="宋体" w:cs="宋体"/>
                <w:kern w:val="0"/>
                <w:sz w:val="18"/>
                <w:szCs w:val="21"/>
              </w:rPr>
            </w:pPr>
          </w:p>
        </w:tc>
      </w:tr>
      <w:tr w:rsidR="00B45846" w:rsidRPr="00B45846" w:rsidTr="00AC65CD">
        <w:trPr>
          <w:trHeight w:hRule="exact" w:val="283"/>
        </w:trPr>
        <w:tc>
          <w:tcPr>
            <w:tcW w:w="51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w:t>
            </w:r>
          </w:p>
        </w:tc>
        <w:tc>
          <w:tcPr>
            <w:tcW w:w="99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(2)</w:t>
            </w:r>
          </w:p>
        </w:tc>
        <w:tc>
          <w:tcPr>
            <w:tcW w:w="108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(3)</w:t>
            </w:r>
          </w:p>
        </w:tc>
        <w:tc>
          <w:tcPr>
            <w:tcW w:w="687"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(4)</w:t>
            </w:r>
          </w:p>
        </w:tc>
        <w:tc>
          <w:tcPr>
            <w:tcW w:w="686"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(5)</w:t>
            </w:r>
          </w:p>
        </w:tc>
        <w:tc>
          <w:tcPr>
            <w:tcW w:w="1001"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(6)</w:t>
            </w:r>
          </w:p>
        </w:tc>
        <w:tc>
          <w:tcPr>
            <w:tcW w:w="993"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(7)</w:t>
            </w:r>
          </w:p>
        </w:tc>
        <w:tc>
          <w:tcPr>
            <w:tcW w:w="992"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(8)</w:t>
            </w:r>
          </w:p>
        </w:tc>
        <w:tc>
          <w:tcPr>
            <w:tcW w:w="639"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(9)</w:t>
            </w:r>
          </w:p>
        </w:tc>
        <w:tc>
          <w:tcPr>
            <w:tcW w:w="976"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(10)</w:t>
            </w:r>
          </w:p>
        </w:tc>
        <w:tc>
          <w:tcPr>
            <w:tcW w:w="1027"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(11)</w:t>
            </w:r>
          </w:p>
        </w:tc>
        <w:tc>
          <w:tcPr>
            <w:tcW w:w="1091"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(12)</w:t>
            </w:r>
          </w:p>
        </w:tc>
        <w:tc>
          <w:tcPr>
            <w:tcW w:w="94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(13)</w:t>
            </w:r>
          </w:p>
        </w:tc>
        <w:tc>
          <w:tcPr>
            <w:tcW w:w="94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(14)</w:t>
            </w:r>
          </w:p>
        </w:tc>
        <w:tc>
          <w:tcPr>
            <w:tcW w:w="1739"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(15)</w:t>
            </w:r>
          </w:p>
        </w:tc>
        <w:tc>
          <w:tcPr>
            <w:tcW w:w="1289"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(16)</w:t>
            </w:r>
          </w:p>
        </w:tc>
      </w:tr>
      <w:tr w:rsidR="00B45846" w:rsidRPr="00B45846" w:rsidTr="00AC65CD">
        <w:trPr>
          <w:trHeight w:hRule="exact" w:val="283"/>
        </w:trPr>
        <w:tc>
          <w:tcPr>
            <w:tcW w:w="51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83"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3"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9"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2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9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9"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289"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3"/>
        </w:trPr>
        <w:tc>
          <w:tcPr>
            <w:tcW w:w="51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83"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3"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9"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2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9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9"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289"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3"/>
        </w:trPr>
        <w:tc>
          <w:tcPr>
            <w:tcW w:w="51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83"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8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3"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9"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6"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27"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91"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9"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289"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3"/>
        </w:trPr>
        <w:tc>
          <w:tcPr>
            <w:tcW w:w="15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合计</w:t>
            </w:r>
          </w:p>
        </w:tc>
        <w:tc>
          <w:tcPr>
            <w:tcW w:w="1083"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center"/>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87"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86"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01"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3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6"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2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109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1739"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289"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3"/>
        </w:trPr>
        <w:tc>
          <w:tcPr>
            <w:tcW w:w="1509" w:type="dxa"/>
            <w:gridSpan w:val="2"/>
            <w:vMerge w:val="restart"/>
            <w:tcBorders>
              <w:top w:val="single" w:sz="4"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申报单位意见</w:t>
            </w:r>
          </w:p>
        </w:tc>
        <w:tc>
          <w:tcPr>
            <w:tcW w:w="3457" w:type="dxa"/>
            <w:gridSpan w:val="7"/>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3600" w:type="dxa"/>
            <w:gridSpan w:val="8"/>
            <w:tcBorders>
              <w:top w:val="single" w:sz="4" w:space="0" w:color="auto"/>
              <w:left w:val="nil"/>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4000" w:type="dxa"/>
            <w:gridSpan w:val="6"/>
            <w:tcBorders>
              <w:top w:val="single" w:sz="4" w:space="0" w:color="auto"/>
              <w:left w:val="nil"/>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总会计师签字</w:t>
            </w:r>
          </w:p>
        </w:tc>
        <w:tc>
          <w:tcPr>
            <w:tcW w:w="3028" w:type="dxa"/>
            <w:gridSpan w:val="2"/>
            <w:tcBorders>
              <w:top w:val="single" w:sz="4" w:space="0" w:color="auto"/>
              <w:left w:val="nil"/>
              <w:bottom w:val="nil"/>
              <w:right w:val="single" w:sz="8"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283"/>
        </w:trPr>
        <w:tc>
          <w:tcPr>
            <w:tcW w:w="1509"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1206" w:type="dxa"/>
            <w:gridSpan w:val="2"/>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47"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179" w:type="dxa"/>
            <w:gridSpan w:val="3"/>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0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1177" w:type="dxa"/>
            <w:gridSpan w:val="3"/>
            <w:tcBorders>
              <w:top w:val="nil"/>
              <w:left w:val="single" w:sz="4" w:space="0" w:color="auto"/>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color w:val="000000"/>
                <w:kern w:val="0"/>
                <w:sz w:val="18"/>
                <w:szCs w:val="22"/>
              </w:rPr>
            </w:pPr>
            <w:r w:rsidRPr="00B45846">
              <w:rPr>
                <w:color w:val="000000"/>
                <w:kern w:val="0"/>
                <w:sz w:val="18"/>
                <w:szCs w:val="22"/>
              </w:rPr>
              <w:t xml:space="preserve">　</w:t>
            </w:r>
          </w:p>
        </w:tc>
        <w:tc>
          <w:tcPr>
            <w:tcW w:w="1739"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1289"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3"/>
        </w:trPr>
        <w:tc>
          <w:tcPr>
            <w:tcW w:w="1509"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3457" w:type="dxa"/>
            <w:gridSpan w:val="7"/>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600" w:type="dxa"/>
            <w:gridSpan w:val="8"/>
            <w:tcBorders>
              <w:top w:val="nil"/>
              <w:left w:val="nil"/>
              <w:bottom w:val="single" w:sz="8" w:space="0" w:color="auto"/>
              <w:right w:val="nil"/>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4000" w:type="dxa"/>
            <w:gridSpan w:val="6"/>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028" w:type="dxa"/>
            <w:gridSpan w:val="2"/>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83"/>
        </w:trPr>
        <w:tc>
          <w:tcPr>
            <w:tcW w:w="1509" w:type="dxa"/>
            <w:gridSpan w:val="2"/>
            <w:vMerge w:val="restart"/>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上级主管单位 意见</w:t>
            </w:r>
          </w:p>
        </w:tc>
        <w:tc>
          <w:tcPr>
            <w:tcW w:w="5599" w:type="dxa"/>
            <w:gridSpan w:val="12"/>
            <w:tcBorders>
              <w:top w:val="single" w:sz="8"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5458" w:type="dxa"/>
            <w:gridSpan w:val="9"/>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3028" w:type="dxa"/>
            <w:gridSpan w:val="2"/>
            <w:tcBorders>
              <w:top w:val="single" w:sz="8" w:space="0" w:color="auto"/>
              <w:left w:val="single" w:sz="4" w:space="0" w:color="auto"/>
              <w:bottom w:val="nil"/>
              <w:right w:val="single" w:sz="8"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227"/>
        </w:trPr>
        <w:tc>
          <w:tcPr>
            <w:tcW w:w="1509" w:type="dxa"/>
            <w:gridSpan w:val="2"/>
            <w:vMerge/>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1206" w:type="dxa"/>
            <w:gridSpan w:val="2"/>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1739"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289"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3"/>
        </w:trPr>
        <w:tc>
          <w:tcPr>
            <w:tcW w:w="1509" w:type="dxa"/>
            <w:gridSpan w:val="2"/>
            <w:vMerge/>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5599" w:type="dxa"/>
            <w:gridSpan w:val="12"/>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5458" w:type="dxa"/>
            <w:gridSpan w:val="9"/>
            <w:tcBorders>
              <w:top w:val="nil"/>
              <w:left w:val="nil"/>
              <w:bottom w:val="single" w:sz="8" w:space="0" w:color="auto"/>
              <w:right w:val="nil"/>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028" w:type="dxa"/>
            <w:gridSpan w:val="2"/>
            <w:tcBorders>
              <w:top w:val="nil"/>
              <w:left w:val="single" w:sz="4" w:space="0" w:color="auto"/>
              <w:bottom w:val="single" w:sz="8" w:space="0" w:color="auto"/>
              <w:right w:val="single" w:sz="8"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83"/>
        </w:trPr>
        <w:tc>
          <w:tcPr>
            <w:tcW w:w="1509" w:type="dxa"/>
            <w:gridSpan w:val="2"/>
            <w:vMerge w:val="restart"/>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国家中医药管理局意见</w:t>
            </w:r>
          </w:p>
        </w:tc>
        <w:tc>
          <w:tcPr>
            <w:tcW w:w="5599" w:type="dxa"/>
            <w:gridSpan w:val="12"/>
            <w:tcBorders>
              <w:top w:val="single" w:sz="8"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财务部门经办人签字</w:t>
            </w:r>
          </w:p>
        </w:tc>
        <w:tc>
          <w:tcPr>
            <w:tcW w:w="5458" w:type="dxa"/>
            <w:gridSpan w:val="9"/>
            <w:tcBorders>
              <w:top w:val="single" w:sz="8" w:space="0" w:color="auto"/>
              <w:left w:val="nil"/>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财务部门审核人签字</w:t>
            </w:r>
          </w:p>
        </w:tc>
        <w:tc>
          <w:tcPr>
            <w:tcW w:w="3028" w:type="dxa"/>
            <w:gridSpan w:val="2"/>
            <w:tcBorders>
              <w:top w:val="single" w:sz="8" w:space="0" w:color="auto"/>
              <w:left w:val="nil"/>
              <w:bottom w:val="nil"/>
              <w:right w:val="single" w:sz="8"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财务部门负责人签字，加盖部门公章</w:t>
            </w:r>
          </w:p>
        </w:tc>
      </w:tr>
      <w:tr w:rsidR="00B45846" w:rsidRPr="00B45846" w:rsidTr="00AC65CD">
        <w:trPr>
          <w:trHeight w:hRule="exact" w:val="227"/>
        </w:trPr>
        <w:tc>
          <w:tcPr>
            <w:tcW w:w="1509" w:type="dxa"/>
            <w:gridSpan w:val="2"/>
            <w:vMerge/>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1206" w:type="dxa"/>
            <w:gridSpan w:val="2"/>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739"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289"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27"/>
        </w:trPr>
        <w:tc>
          <w:tcPr>
            <w:tcW w:w="1509" w:type="dxa"/>
            <w:gridSpan w:val="2"/>
            <w:vMerge/>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1206" w:type="dxa"/>
            <w:gridSpan w:val="2"/>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3" w:type="dxa"/>
            <w:gridSpan w:val="2"/>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753"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4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4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739"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289"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3"/>
        </w:trPr>
        <w:tc>
          <w:tcPr>
            <w:tcW w:w="1509" w:type="dxa"/>
            <w:gridSpan w:val="2"/>
            <w:vMerge/>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5599" w:type="dxa"/>
            <w:gridSpan w:val="12"/>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5458" w:type="dxa"/>
            <w:gridSpan w:val="9"/>
            <w:tcBorders>
              <w:top w:val="nil"/>
              <w:left w:val="nil"/>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028" w:type="dxa"/>
            <w:gridSpan w:val="2"/>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83"/>
        </w:trPr>
        <w:tc>
          <w:tcPr>
            <w:tcW w:w="15594" w:type="dxa"/>
            <w:gridSpan w:val="25"/>
            <w:tcBorders>
              <w:top w:val="single" w:sz="8" w:space="0" w:color="auto"/>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注：1.本表适用于国家中医药管理局直属（管）单位国有资产对外投资事项的申请。</w:t>
            </w:r>
          </w:p>
        </w:tc>
      </w:tr>
      <w:tr w:rsidR="00B45846" w:rsidRPr="00B45846" w:rsidTr="00AC65CD">
        <w:trPr>
          <w:trHeight w:hRule="exact" w:val="283"/>
        </w:trPr>
        <w:tc>
          <w:tcPr>
            <w:tcW w:w="15594" w:type="dxa"/>
            <w:gridSpan w:val="25"/>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2.第4列资产分类：A流动资产； B固定资产； C对外投资； D无形资产； E其他资产。 </w:t>
            </w:r>
          </w:p>
        </w:tc>
      </w:tr>
      <w:tr w:rsidR="00B45846" w:rsidRPr="00B45846" w:rsidTr="00AC65CD">
        <w:trPr>
          <w:trHeight w:hRule="exact" w:val="1564"/>
        </w:trPr>
        <w:tc>
          <w:tcPr>
            <w:tcW w:w="15594" w:type="dxa"/>
            <w:gridSpan w:val="25"/>
            <w:tcBorders>
              <w:top w:val="nil"/>
              <w:left w:val="nil"/>
              <w:bottom w:val="nil"/>
              <w:right w:val="nil"/>
            </w:tcBorders>
            <w:shd w:val="clear" w:color="auto" w:fill="auto"/>
            <w:vAlign w:val="center"/>
            <w:hideMark/>
          </w:tcPr>
          <w:p w:rsidR="00B45846" w:rsidRPr="00B45846" w:rsidRDefault="00B45846" w:rsidP="00B45846">
            <w:pPr>
              <w:widowControl/>
              <w:spacing w:line="260" w:lineRule="exact"/>
              <w:jc w:val="left"/>
              <w:rPr>
                <w:rFonts w:ascii="宋体" w:hAnsi="宋体" w:cs="宋体"/>
                <w:kern w:val="0"/>
                <w:sz w:val="18"/>
                <w:szCs w:val="18"/>
              </w:rPr>
            </w:pPr>
            <w:r w:rsidRPr="00B45846">
              <w:rPr>
                <w:rFonts w:ascii="宋体" w:hAnsi="宋体" w:cs="宋体" w:hint="eastAsia"/>
                <w:kern w:val="0"/>
                <w:sz w:val="18"/>
                <w:szCs w:val="18"/>
              </w:rPr>
              <w:t xml:space="preserve">    3.第5列明细类别：</w:t>
            </w:r>
            <w:r w:rsidRPr="00B45846">
              <w:rPr>
                <w:rFonts w:ascii="宋体" w:hAnsi="宋体" w:cs="宋体" w:hint="eastAsia"/>
                <w:kern w:val="0"/>
                <w:sz w:val="18"/>
                <w:szCs w:val="18"/>
              </w:rPr>
              <w:br/>
              <w:t xml:space="preserve">      A流动资产： ①货币性资金 ②有价证券 ③应收账款 ④应收票据 ⑤其他；</w:t>
            </w:r>
            <w:r w:rsidRPr="00B45846">
              <w:rPr>
                <w:rFonts w:ascii="宋体" w:hAnsi="宋体" w:cs="宋体" w:hint="eastAsia"/>
                <w:kern w:val="0"/>
                <w:sz w:val="18"/>
                <w:szCs w:val="18"/>
              </w:rPr>
              <w:br/>
              <w:t xml:space="preserve">      B固定资产： ①土地、房屋及构筑物 ②通用设备 ③专用设备 ④交通运输设备 ⑤文物和陈列品 ⑥图书、档案  ⑦家具、用具、装具及动植物；</w:t>
            </w:r>
            <w:r w:rsidRPr="00B45846">
              <w:rPr>
                <w:rFonts w:ascii="宋体" w:hAnsi="宋体" w:cs="宋体" w:hint="eastAsia"/>
                <w:kern w:val="0"/>
                <w:sz w:val="18"/>
                <w:szCs w:val="18"/>
              </w:rPr>
              <w:br/>
              <w:t xml:space="preserve">      C对外投资： ①有限责任公司股权 ②股份有限公司股权 ③其他；</w:t>
            </w:r>
            <w:r w:rsidRPr="00B45846">
              <w:rPr>
                <w:rFonts w:ascii="宋体" w:hAnsi="宋体" w:cs="宋体" w:hint="eastAsia"/>
                <w:kern w:val="0"/>
                <w:sz w:val="18"/>
                <w:szCs w:val="18"/>
              </w:rPr>
              <w:br/>
              <w:t xml:space="preserve">      D无形资产： ①专利权 ②著作权 ③商标权 ④土地使用权 ⑤非专利技术 ⑥商誉 ⑦应用软件（外购及委托开发软件）⑧其他；</w:t>
            </w:r>
            <w:r w:rsidRPr="00B45846">
              <w:rPr>
                <w:rFonts w:ascii="宋体" w:hAnsi="宋体" w:cs="宋体" w:hint="eastAsia"/>
                <w:kern w:val="0"/>
                <w:sz w:val="18"/>
                <w:szCs w:val="18"/>
              </w:rPr>
              <w:br/>
              <w:t xml:space="preserve">      E其他资产： ①在建工程 ②待处理资产损益 ③其他。</w:t>
            </w:r>
          </w:p>
        </w:tc>
      </w:tr>
      <w:tr w:rsidR="00B45846" w:rsidRPr="00B45846" w:rsidTr="00AC65CD">
        <w:trPr>
          <w:trHeight w:hRule="exact" w:val="282"/>
        </w:trPr>
        <w:tc>
          <w:tcPr>
            <w:tcW w:w="15594" w:type="dxa"/>
            <w:gridSpan w:val="25"/>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4.第6列资产来源： A财政拨款形成； B单位自筹资金形成； C单位合并划转形成； D上级无偿调入形成；E其他单位无偿调拨形成； F接受捐赠形成；G其他。</w:t>
            </w:r>
          </w:p>
        </w:tc>
      </w:tr>
      <w:tr w:rsidR="00B45846" w:rsidRPr="00B45846" w:rsidTr="00AC65CD">
        <w:trPr>
          <w:trHeight w:hRule="exact" w:val="283"/>
        </w:trPr>
        <w:tc>
          <w:tcPr>
            <w:tcW w:w="5182" w:type="dxa"/>
            <w:gridSpan w:val="10"/>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5.本表金额单位为万元，保留两位小数。</w:t>
            </w:r>
          </w:p>
        </w:tc>
        <w:tc>
          <w:tcPr>
            <w:tcW w:w="96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6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753"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739"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289"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bl>
    <w:p w:rsidR="00B45846" w:rsidRPr="00B45846" w:rsidRDefault="00B45846" w:rsidP="00B45846">
      <w:pPr>
        <w:rPr>
          <w:szCs w:val="21"/>
        </w:rPr>
        <w:sectPr w:rsidR="00B45846" w:rsidRPr="00B45846" w:rsidSect="00A145D0">
          <w:pgSz w:w="16838" w:h="11906" w:orient="landscape"/>
          <w:pgMar w:top="567" w:right="1531" w:bottom="1276" w:left="1531" w:header="851" w:footer="992" w:gutter="0"/>
          <w:cols w:space="720"/>
          <w:docGrid w:type="lines" w:linePitch="312"/>
        </w:sectPr>
      </w:pPr>
    </w:p>
    <w:tbl>
      <w:tblPr>
        <w:tblW w:w="15451" w:type="dxa"/>
        <w:tblInd w:w="-1026" w:type="dxa"/>
        <w:tblLook w:val="04A0" w:firstRow="1" w:lastRow="0" w:firstColumn="1" w:lastColumn="0" w:noHBand="0" w:noVBand="1"/>
      </w:tblPr>
      <w:tblGrid>
        <w:gridCol w:w="525"/>
        <w:gridCol w:w="1052"/>
        <w:gridCol w:w="971"/>
        <w:gridCol w:w="607"/>
        <w:gridCol w:w="607"/>
        <w:gridCol w:w="971"/>
        <w:gridCol w:w="971"/>
        <w:gridCol w:w="971"/>
        <w:gridCol w:w="587"/>
        <w:gridCol w:w="971"/>
        <w:gridCol w:w="975"/>
        <w:gridCol w:w="975"/>
        <w:gridCol w:w="975"/>
        <w:gridCol w:w="975"/>
        <w:gridCol w:w="1738"/>
        <w:gridCol w:w="1580"/>
      </w:tblGrid>
      <w:tr w:rsidR="00B45846" w:rsidRPr="00B45846" w:rsidTr="00AC65CD">
        <w:trPr>
          <w:trHeight w:val="57"/>
        </w:trPr>
        <w:tc>
          <w:tcPr>
            <w:tcW w:w="1577"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黑体" w:eastAsia="黑体" w:hAnsi="黑体" w:cs="宋体"/>
                <w:color w:val="000000"/>
                <w:kern w:val="0"/>
                <w:sz w:val="20"/>
                <w:szCs w:val="21"/>
              </w:rPr>
            </w:pPr>
            <w:r w:rsidRPr="00B45846">
              <w:rPr>
                <w:rFonts w:ascii="黑体" w:eastAsia="黑体" w:hAnsi="黑体" w:cs="宋体" w:hint="eastAsia"/>
                <w:color w:val="000000"/>
                <w:kern w:val="0"/>
                <w:sz w:val="20"/>
                <w:szCs w:val="21"/>
              </w:rPr>
              <w:lastRenderedPageBreak/>
              <w:t>附件２</w:t>
            </w: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0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0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58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738"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580"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r w:rsidR="00B45846" w:rsidRPr="00B45846" w:rsidTr="00AC65CD">
        <w:trPr>
          <w:trHeight w:hRule="exact" w:val="567"/>
        </w:trPr>
        <w:tc>
          <w:tcPr>
            <w:tcW w:w="15451" w:type="dxa"/>
            <w:gridSpan w:val="16"/>
            <w:tcBorders>
              <w:top w:val="nil"/>
              <w:left w:val="nil"/>
              <w:bottom w:val="nil"/>
              <w:right w:val="nil"/>
            </w:tcBorders>
            <w:shd w:val="clear" w:color="auto" w:fill="auto"/>
            <w:noWrap/>
            <w:vAlign w:val="center"/>
            <w:hideMark/>
          </w:tcPr>
          <w:p w:rsidR="00B45846" w:rsidRPr="00B45846" w:rsidRDefault="00B45846" w:rsidP="00B45846">
            <w:pPr>
              <w:widowControl/>
              <w:jc w:val="center"/>
              <w:rPr>
                <w:rFonts w:ascii="华文中宋" w:eastAsia="华文中宋" w:hAnsi="华文中宋" w:cs="宋体"/>
                <w:b/>
                <w:bCs/>
                <w:color w:val="000000"/>
                <w:kern w:val="0"/>
                <w:sz w:val="40"/>
                <w:szCs w:val="40"/>
              </w:rPr>
            </w:pPr>
            <w:r w:rsidRPr="00B45846">
              <w:rPr>
                <w:rFonts w:ascii="华文中宋" w:eastAsia="华文中宋" w:hAnsi="华文中宋" w:cs="宋体" w:hint="eastAsia"/>
                <w:b/>
                <w:bCs/>
                <w:color w:val="000000"/>
                <w:kern w:val="0"/>
                <w:sz w:val="40"/>
                <w:szCs w:val="40"/>
              </w:rPr>
              <w:t>国家中医药管理局直属（管）单位国有资产对外投资备案表</w:t>
            </w:r>
          </w:p>
        </w:tc>
      </w:tr>
      <w:tr w:rsidR="00B45846" w:rsidRPr="00B45846" w:rsidTr="00AC65CD">
        <w:trPr>
          <w:trHeight w:val="283"/>
        </w:trPr>
        <w:tc>
          <w:tcPr>
            <w:tcW w:w="3762" w:type="dxa"/>
            <w:gridSpan w:val="5"/>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备案单位：</w:t>
            </w:r>
          </w:p>
        </w:tc>
        <w:tc>
          <w:tcPr>
            <w:tcW w:w="6421" w:type="dxa"/>
            <w:gridSpan w:val="7"/>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申报日期：   年  月   日</w:t>
            </w:r>
          </w:p>
        </w:tc>
        <w:tc>
          <w:tcPr>
            <w:tcW w:w="975"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975" w:type="dxa"/>
            <w:tcBorders>
              <w:top w:val="nil"/>
              <w:left w:val="nil"/>
              <w:bottom w:val="single" w:sz="8" w:space="0" w:color="auto"/>
              <w:right w:val="nil"/>
            </w:tcBorders>
            <w:shd w:val="clear" w:color="auto" w:fill="auto"/>
            <w:noWrap/>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738"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580"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金额：万元</w:t>
            </w:r>
          </w:p>
        </w:tc>
      </w:tr>
      <w:tr w:rsidR="00B45846" w:rsidRPr="00B45846" w:rsidTr="00AC65CD">
        <w:trPr>
          <w:trHeight w:hRule="exact" w:val="340"/>
        </w:trPr>
        <w:tc>
          <w:tcPr>
            <w:tcW w:w="525" w:type="dxa"/>
            <w:vMerge w:val="restart"/>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序号</w:t>
            </w:r>
          </w:p>
        </w:tc>
        <w:tc>
          <w:tcPr>
            <w:tcW w:w="1052" w:type="dxa"/>
            <w:vMerge w:val="restart"/>
            <w:tcBorders>
              <w:top w:val="nil"/>
              <w:left w:val="single" w:sz="4" w:space="0" w:color="auto"/>
              <w:bottom w:val="single" w:sz="4" w:space="0" w:color="000000"/>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卡片编号</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资产名称</w:t>
            </w:r>
          </w:p>
        </w:tc>
        <w:tc>
          <w:tcPr>
            <w:tcW w:w="607"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资产分类</w:t>
            </w:r>
          </w:p>
        </w:tc>
        <w:tc>
          <w:tcPr>
            <w:tcW w:w="607"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明细类别</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资产来源</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规格型号</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计量单位</w:t>
            </w:r>
          </w:p>
        </w:tc>
        <w:tc>
          <w:tcPr>
            <w:tcW w:w="587"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数量 </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购置日期</w:t>
            </w:r>
          </w:p>
        </w:tc>
        <w:tc>
          <w:tcPr>
            <w:tcW w:w="3900" w:type="dxa"/>
            <w:gridSpan w:val="4"/>
            <w:tcBorders>
              <w:top w:val="single" w:sz="8" w:space="0" w:color="auto"/>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资产价值</w:t>
            </w:r>
          </w:p>
        </w:tc>
        <w:tc>
          <w:tcPr>
            <w:tcW w:w="1738"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被投资方单位名称</w:t>
            </w:r>
          </w:p>
        </w:tc>
        <w:tc>
          <w:tcPr>
            <w:tcW w:w="1580" w:type="dxa"/>
            <w:vMerge w:val="restart"/>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备注</w:t>
            </w:r>
          </w:p>
        </w:tc>
      </w:tr>
      <w:tr w:rsidR="00B45846" w:rsidRPr="00B45846" w:rsidTr="00AC65CD">
        <w:trPr>
          <w:trHeight w:hRule="exact" w:val="340"/>
        </w:trPr>
        <w:tc>
          <w:tcPr>
            <w:tcW w:w="525" w:type="dxa"/>
            <w:vMerge/>
            <w:tcBorders>
              <w:top w:val="nil"/>
              <w:left w:val="single" w:sz="8"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52" w:type="dxa"/>
            <w:vMerge/>
            <w:tcBorders>
              <w:top w:val="nil"/>
              <w:left w:val="single" w:sz="4" w:space="0" w:color="auto"/>
              <w:bottom w:val="single" w:sz="4" w:space="0" w:color="000000"/>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07"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07"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587"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账面原值</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累计折旧</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账面净值</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评估价值</w:t>
            </w:r>
          </w:p>
        </w:tc>
        <w:tc>
          <w:tcPr>
            <w:tcW w:w="1738"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580" w:type="dxa"/>
            <w:vMerge/>
            <w:tcBorders>
              <w:top w:val="nil"/>
              <w:left w:val="single" w:sz="4" w:space="0" w:color="auto"/>
              <w:bottom w:val="single" w:sz="4" w:space="0" w:color="auto"/>
              <w:right w:val="single" w:sz="8" w:space="0" w:color="auto"/>
            </w:tcBorders>
            <w:vAlign w:val="center"/>
            <w:hideMark/>
          </w:tcPr>
          <w:p w:rsidR="00B45846" w:rsidRPr="00B45846" w:rsidRDefault="00B45846" w:rsidP="00B45846">
            <w:pPr>
              <w:widowControl/>
              <w:jc w:val="left"/>
              <w:rPr>
                <w:rFonts w:ascii="宋体" w:hAnsi="宋体" w:cs="宋体"/>
                <w:kern w:val="0"/>
                <w:sz w:val="18"/>
                <w:szCs w:val="21"/>
              </w:rPr>
            </w:pPr>
          </w:p>
        </w:tc>
      </w:tr>
      <w:tr w:rsidR="00B45846" w:rsidRPr="00B45846" w:rsidTr="00AC65CD">
        <w:trPr>
          <w:trHeight w:hRule="exact" w:val="340"/>
        </w:trPr>
        <w:tc>
          <w:tcPr>
            <w:tcW w:w="52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w:t>
            </w:r>
          </w:p>
        </w:tc>
        <w:tc>
          <w:tcPr>
            <w:tcW w:w="1052"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(2)</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(3)</w:t>
            </w:r>
          </w:p>
        </w:tc>
        <w:tc>
          <w:tcPr>
            <w:tcW w:w="607"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(4)</w:t>
            </w:r>
          </w:p>
        </w:tc>
        <w:tc>
          <w:tcPr>
            <w:tcW w:w="607"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(5)</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(6)</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(7)</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(8)</w:t>
            </w:r>
          </w:p>
        </w:tc>
        <w:tc>
          <w:tcPr>
            <w:tcW w:w="587"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(9)</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(10)</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(11)</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(12)</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(13)</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(14)</w:t>
            </w:r>
          </w:p>
        </w:tc>
        <w:tc>
          <w:tcPr>
            <w:tcW w:w="173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(15)</w:t>
            </w:r>
          </w:p>
        </w:tc>
        <w:tc>
          <w:tcPr>
            <w:tcW w:w="1580"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(16)</w:t>
            </w:r>
          </w:p>
        </w:tc>
      </w:tr>
      <w:tr w:rsidR="00B45846" w:rsidRPr="00B45846" w:rsidTr="00AC65CD">
        <w:trPr>
          <w:trHeight w:hRule="exact" w:val="340"/>
        </w:trPr>
        <w:tc>
          <w:tcPr>
            <w:tcW w:w="52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5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58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580"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340"/>
        </w:trPr>
        <w:tc>
          <w:tcPr>
            <w:tcW w:w="52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5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58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580"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340"/>
        </w:trPr>
        <w:tc>
          <w:tcPr>
            <w:tcW w:w="52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5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58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73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580"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340"/>
        </w:trPr>
        <w:tc>
          <w:tcPr>
            <w:tcW w:w="15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合计</w:t>
            </w:r>
          </w:p>
        </w:tc>
        <w:tc>
          <w:tcPr>
            <w:tcW w:w="971"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center"/>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07"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07"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1"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1"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1"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5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1"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1738"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580"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340"/>
        </w:trPr>
        <w:tc>
          <w:tcPr>
            <w:tcW w:w="1577" w:type="dxa"/>
            <w:gridSpan w:val="2"/>
            <w:vMerge w:val="restart"/>
            <w:tcBorders>
              <w:top w:val="single" w:sz="4"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备案单位意见</w:t>
            </w:r>
          </w:p>
        </w:tc>
        <w:tc>
          <w:tcPr>
            <w:tcW w:w="3156" w:type="dxa"/>
            <w:gridSpan w:val="4"/>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3500" w:type="dxa"/>
            <w:gridSpan w:val="4"/>
            <w:tcBorders>
              <w:top w:val="single" w:sz="4" w:space="0" w:color="auto"/>
              <w:left w:val="nil"/>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3900" w:type="dxa"/>
            <w:gridSpan w:val="4"/>
            <w:tcBorders>
              <w:top w:val="single" w:sz="4" w:space="0" w:color="auto"/>
              <w:left w:val="nil"/>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总会计师签字</w:t>
            </w:r>
          </w:p>
        </w:tc>
        <w:tc>
          <w:tcPr>
            <w:tcW w:w="3318" w:type="dxa"/>
            <w:gridSpan w:val="2"/>
            <w:tcBorders>
              <w:top w:val="single" w:sz="4" w:space="0" w:color="auto"/>
              <w:left w:val="nil"/>
              <w:bottom w:val="nil"/>
              <w:right w:val="single" w:sz="8"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340"/>
        </w:trPr>
        <w:tc>
          <w:tcPr>
            <w:tcW w:w="1577"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8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3900" w:type="dxa"/>
            <w:gridSpan w:val="4"/>
            <w:tcBorders>
              <w:top w:val="nil"/>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center"/>
              <w:rPr>
                <w:rFonts w:ascii="宋体" w:hAnsi="宋体" w:cs="宋体"/>
                <w:color w:val="000000"/>
                <w:kern w:val="0"/>
                <w:sz w:val="18"/>
                <w:szCs w:val="21"/>
              </w:rPr>
            </w:pPr>
            <w:r w:rsidRPr="00B45846">
              <w:rPr>
                <w:rFonts w:ascii="宋体" w:hAnsi="宋体" w:cs="宋体" w:hint="eastAsia"/>
                <w:color w:val="000000"/>
                <w:kern w:val="0"/>
                <w:sz w:val="18"/>
                <w:szCs w:val="21"/>
              </w:rPr>
              <w:t>（已设总会计师的单位）</w:t>
            </w:r>
          </w:p>
        </w:tc>
        <w:tc>
          <w:tcPr>
            <w:tcW w:w="1738"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1580"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340"/>
        </w:trPr>
        <w:tc>
          <w:tcPr>
            <w:tcW w:w="1577"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8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975" w:type="dxa"/>
            <w:tcBorders>
              <w:top w:val="nil"/>
              <w:left w:val="single" w:sz="4" w:space="0" w:color="auto"/>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5"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75"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75"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color w:val="000000"/>
                <w:kern w:val="0"/>
                <w:sz w:val="18"/>
                <w:szCs w:val="22"/>
              </w:rPr>
            </w:pPr>
            <w:r w:rsidRPr="00B45846">
              <w:rPr>
                <w:color w:val="000000"/>
                <w:kern w:val="0"/>
                <w:sz w:val="18"/>
                <w:szCs w:val="22"/>
              </w:rPr>
              <w:t xml:space="preserve">　</w:t>
            </w:r>
          </w:p>
        </w:tc>
        <w:tc>
          <w:tcPr>
            <w:tcW w:w="1738"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1580"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340"/>
        </w:trPr>
        <w:tc>
          <w:tcPr>
            <w:tcW w:w="1577"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0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8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975" w:type="dxa"/>
            <w:tcBorders>
              <w:top w:val="nil"/>
              <w:left w:val="single" w:sz="4" w:space="0" w:color="auto"/>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5"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75"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975"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color w:val="000000"/>
                <w:kern w:val="0"/>
                <w:sz w:val="18"/>
                <w:szCs w:val="22"/>
              </w:rPr>
            </w:pPr>
            <w:r w:rsidRPr="00B45846">
              <w:rPr>
                <w:color w:val="000000"/>
                <w:kern w:val="0"/>
                <w:sz w:val="18"/>
                <w:szCs w:val="22"/>
              </w:rPr>
              <w:t xml:space="preserve">　</w:t>
            </w:r>
          </w:p>
        </w:tc>
        <w:tc>
          <w:tcPr>
            <w:tcW w:w="1738"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1580"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340"/>
        </w:trPr>
        <w:tc>
          <w:tcPr>
            <w:tcW w:w="1577" w:type="dxa"/>
            <w:gridSpan w:val="2"/>
            <w:vMerge/>
            <w:tcBorders>
              <w:top w:val="nil"/>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3156" w:type="dxa"/>
            <w:gridSpan w:val="4"/>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00" w:type="dxa"/>
            <w:gridSpan w:val="4"/>
            <w:tcBorders>
              <w:top w:val="nil"/>
              <w:left w:val="nil"/>
              <w:bottom w:val="single" w:sz="8" w:space="0" w:color="auto"/>
              <w:right w:val="nil"/>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900" w:type="dxa"/>
            <w:gridSpan w:val="4"/>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318" w:type="dxa"/>
            <w:gridSpan w:val="2"/>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val="20"/>
        </w:trPr>
        <w:tc>
          <w:tcPr>
            <w:tcW w:w="15451" w:type="dxa"/>
            <w:gridSpan w:val="16"/>
            <w:tcBorders>
              <w:top w:val="single" w:sz="8" w:space="0" w:color="auto"/>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注：1.本表适用于国家中医药管理局直属（管）单位国有资产对外投资事项的备案。</w:t>
            </w:r>
          </w:p>
        </w:tc>
      </w:tr>
      <w:tr w:rsidR="00B45846" w:rsidRPr="00B45846" w:rsidTr="00AC65CD">
        <w:trPr>
          <w:trHeight w:val="20"/>
        </w:trPr>
        <w:tc>
          <w:tcPr>
            <w:tcW w:w="15451" w:type="dxa"/>
            <w:gridSpan w:val="16"/>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2.第4列资产分类：A流动资产； B固定资产； C对外投资； D无形资产； E其他资产。 </w:t>
            </w:r>
          </w:p>
        </w:tc>
      </w:tr>
      <w:tr w:rsidR="00B45846" w:rsidRPr="00B45846" w:rsidTr="00AC65CD">
        <w:trPr>
          <w:trHeight w:val="20"/>
        </w:trPr>
        <w:tc>
          <w:tcPr>
            <w:tcW w:w="15451" w:type="dxa"/>
            <w:gridSpan w:val="16"/>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3.第5列明细类别：</w:t>
            </w:r>
            <w:r w:rsidRPr="00B45846">
              <w:rPr>
                <w:rFonts w:ascii="宋体" w:hAnsi="宋体" w:cs="宋体" w:hint="eastAsia"/>
                <w:kern w:val="0"/>
                <w:sz w:val="18"/>
                <w:szCs w:val="18"/>
              </w:rPr>
              <w:br/>
              <w:t xml:space="preserve">      A流动资产： ①货币性资金 ②有价证券 ③应收账款 ④应收票据 ⑤其他；</w:t>
            </w:r>
            <w:r w:rsidRPr="00B45846">
              <w:rPr>
                <w:rFonts w:ascii="宋体" w:hAnsi="宋体" w:cs="宋体" w:hint="eastAsia"/>
                <w:kern w:val="0"/>
                <w:sz w:val="18"/>
                <w:szCs w:val="18"/>
              </w:rPr>
              <w:br/>
              <w:t xml:space="preserve">      B固定资产： ①土地、房屋及构筑物 ②通用设备 ③专用设备 ④交通运输设备 ⑤文物和陈列品 ⑥图书、档案  ⑦家具、用具、装具及动植物；</w:t>
            </w:r>
            <w:r w:rsidRPr="00B45846">
              <w:rPr>
                <w:rFonts w:ascii="宋体" w:hAnsi="宋体" w:cs="宋体" w:hint="eastAsia"/>
                <w:kern w:val="0"/>
                <w:sz w:val="18"/>
                <w:szCs w:val="18"/>
              </w:rPr>
              <w:br/>
              <w:t xml:space="preserve">      C对外投资： ①有限责任公司股权 ②股份有限公司股权 ③其他；</w:t>
            </w:r>
            <w:r w:rsidRPr="00B45846">
              <w:rPr>
                <w:rFonts w:ascii="宋体" w:hAnsi="宋体" w:cs="宋体" w:hint="eastAsia"/>
                <w:kern w:val="0"/>
                <w:sz w:val="18"/>
                <w:szCs w:val="18"/>
              </w:rPr>
              <w:br/>
              <w:t xml:space="preserve">      D无形资产： ①专利权 ②著作权 ③商标权 ④土地使用权 ⑤非专利技术 ⑥商誉 ⑦应用软件（外购及委托开发软件）⑧其他；</w:t>
            </w:r>
            <w:r w:rsidRPr="00B45846">
              <w:rPr>
                <w:rFonts w:ascii="宋体" w:hAnsi="宋体" w:cs="宋体" w:hint="eastAsia"/>
                <w:kern w:val="0"/>
                <w:sz w:val="18"/>
                <w:szCs w:val="18"/>
              </w:rPr>
              <w:br/>
              <w:t xml:space="preserve">      E其他资产： ①在建工程 ②待处理资产损益 ③其他。</w:t>
            </w:r>
          </w:p>
        </w:tc>
      </w:tr>
      <w:tr w:rsidR="00B45846" w:rsidRPr="00B45846" w:rsidTr="00AC65CD">
        <w:trPr>
          <w:trHeight w:val="20"/>
        </w:trPr>
        <w:tc>
          <w:tcPr>
            <w:tcW w:w="15451" w:type="dxa"/>
            <w:gridSpan w:val="16"/>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4.第6列资产来源： A财政拨款形成； B单位自筹资金形成； C单位合并划转形成； D上级无偿调入形成；E其他单位无偿调拨形成； F接受捐赠形成；G其他。</w:t>
            </w:r>
          </w:p>
        </w:tc>
      </w:tr>
      <w:tr w:rsidR="00B45846" w:rsidRPr="00B45846" w:rsidTr="00AC65CD">
        <w:trPr>
          <w:trHeight w:val="20"/>
        </w:trPr>
        <w:tc>
          <w:tcPr>
            <w:tcW w:w="4733" w:type="dxa"/>
            <w:gridSpan w:val="6"/>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kern w:val="0"/>
                <w:sz w:val="18"/>
                <w:szCs w:val="18"/>
              </w:rPr>
            </w:pPr>
            <w:r w:rsidRPr="00B45846">
              <w:rPr>
                <w:rFonts w:ascii="宋体" w:hAnsi="宋体" w:cs="宋体" w:hint="eastAsia"/>
                <w:kern w:val="0"/>
                <w:sz w:val="18"/>
                <w:szCs w:val="18"/>
              </w:rPr>
              <w:t xml:space="preserve">    5.本表金额单位为万元，保留两位小数。</w:t>
            </w: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58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738"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580"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bl>
    <w:p w:rsidR="00B45846" w:rsidRPr="00B45846" w:rsidRDefault="00B45846" w:rsidP="00B45846">
      <w:pPr>
        <w:spacing w:line="600" w:lineRule="exact"/>
        <w:rPr>
          <w:rFonts w:ascii="仿宋" w:eastAsia="仿宋"/>
          <w:sz w:val="32"/>
          <w:szCs w:val="21"/>
        </w:rPr>
        <w:sectPr w:rsidR="00B45846" w:rsidRPr="00B45846" w:rsidSect="00A145D0">
          <w:pgSz w:w="16838" w:h="11906" w:orient="landscape"/>
          <w:pgMar w:top="426" w:right="1531" w:bottom="1701" w:left="1531" w:header="851" w:footer="992" w:gutter="0"/>
          <w:cols w:space="720"/>
          <w:docGrid w:type="lines" w:linePitch="312"/>
        </w:sectPr>
      </w:pPr>
    </w:p>
    <w:p w:rsidR="00B45846" w:rsidRPr="00B45846" w:rsidRDefault="00B45846" w:rsidP="00B45846">
      <w:pPr>
        <w:rPr>
          <w:szCs w:val="21"/>
        </w:rPr>
      </w:pPr>
      <w:bookmarkStart w:id="2" w:name="RANGE!A1:R31"/>
      <w:r w:rsidRPr="00B45846">
        <w:rPr>
          <w:szCs w:val="21"/>
        </w:rPr>
        <w:lastRenderedPageBreak/>
        <w:br w:type="page"/>
      </w:r>
    </w:p>
    <w:tbl>
      <w:tblPr>
        <w:tblW w:w="15944" w:type="dxa"/>
        <w:tblInd w:w="-1168" w:type="dxa"/>
        <w:tblLayout w:type="fixed"/>
        <w:tblLook w:val="04A0" w:firstRow="1" w:lastRow="0" w:firstColumn="1" w:lastColumn="0" w:noHBand="0" w:noVBand="1"/>
      </w:tblPr>
      <w:tblGrid>
        <w:gridCol w:w="523"/>
        <w:gridCol w:w="975"/>
        <w:gridCol w:w="975"/>
        <w:gridCol w:w="606"/>
        <w:gridCol w:w="606"/>
        <w:gridCol w:w="948"/>
        <w:gridCol w:w="991"/>
        <w:gridCol w:w="1011"/>
        <w:gridCol w:w="627"/>
        <w:gridCol w:w="974"/>
        <w:gridCol w:w="974"/>
        <w:gridCol w:w="974"/>
        <w:gridCol w:w="1045"/>
        <w:gridCol w:w="49"/>
        <w:gridCol w:w="1085"/>
        <w:gridCol w:w="61"/>
        <w:gridCol w:w="918"/>
        <w:gridCol w:w="56"/>
        <w:gridCol w:w="896"/>
        <w:gridCol w:w="78"/>
        <w:gridCol w:w="937"/>
        <w:gridCol w:w="635"/>
      </w:tblGrid>
      <w:tr w:rsidR="00B45846" w:rsidRPr="00B45846" w:rsidTr="00AC65CD">
        <w:trPr>
          <w:trHeight w:val="345"/>
        </w:trPr>
        <w:tc>
          <w:tcPr>
            <w:tcW w:w="1498"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黑体" w:eastAsia="黑体" w:hAnsi="黑体" w:cs="宋体"/>
                <w:color w:val="000000"/>
                <w:kern w:val="0"/>
                <w:sz w:val="20"/>
                <w:szCs w:val="21"/>
              </w:rPr>
            </w:pPr>
            <w:r w:rsidRPr="00B45846">
              <w:rPr>
                <w:rFonts w:ascii="黑体" w:eastAsia="黑体" w:hAnsi="黑体" w:cs="宋体" w:hint="eastAsia"/>
                <w:color w:val="000000"/>
                <w:kern w:val="0"/>
                <w:sz w:val="20"/>
                <w:szCs w:val="21"/>
              </w:rPr>
              <w:t>附件</w:t>
            </w:r>
            <w:bookmarkEnd w:id="2"/>
            <w:r w:rsidRPr="00B45846">
              <w:rPr>
                <w:rFonts w:ascii="黑体" w:eastAsia="黑体" w:hAnsi="黑体" w:cs="宋体" w:hint="eastAsia"/>
                <w:color w:val="000000"/>
                <w:kern w:val="0"/>
                <w:sz w:val="20"/>
                <w:szCs w:val="21"/>
              </w:rPr>
              <w:t>３</w:t>
            </w:r>
          </w:p>
        </w:tc>
        <w:tc>
          <w:tcPr>
            <w:tcW w:w="97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06"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06"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48"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9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01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2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09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3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3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r w:rsidR="00B45846" w:rsidRPr="00B45846" w:rsidTr="00AC65CD">
        <w:trPr>
          <w:trHeight w:hRule="exact" w:val="567"/>
        </w:trPr>
        <w:tc>
          <w:tcPr>
            <w:tcW w:w="15944" w:type="dxa"/>
            <w:gridSpan w:val="22"/>
            <w:tcBorders>
              <w:top w:val="nil"/>
              <w:left w:val="nil"/>
              <w:bottom w:val="nil"/>
              <w:right w:val="nil"/>
            </w:tcBorders>
            <w:shd w:val="clear" w:color="auto" w:fill="auto"/>
            <w:noWrap/>
            <w:vAlign w:val="center"/>
            <w:hideMark/>
          </w:tcPr>
          <w:p w:rsidR="00B45846" w:rsidRPr="00B45846" w:rsidRDefault="00B45846" w:rsidP="00B45846">
            <w:pPr>
              <w:widowControl/>
              <w:jc w:val="center"/>
              <w:rPr>
                <w:rFonts w:ascii="华文中宋" w:eastAsia="华文中宋" w:hAnsi="华文中宋" w:cs="宋体"/>
                <w:b/>
                <w:bCs/>
                <w:color w:val="000000"/>
                <w:kern w:val="0"/>
                <w:sz w:val="40"/>
                <w:szCs w:val="40"/>
              </w:rPr>
            </w:pPr>
            <w:r w:rsidRPr="00B45846">
              <w:rPr>
                <w:rFonts w:ascii="华文中宋" w:eastAsia="华文中宋" w:hAnsi="华文中宋" w:cs="宋体" w:hint="eastAsia"/>
                <w:b/>
                <w:bCs/>
                <w:color w:val="000000"/>
                <w:kern w:val="0"/>
                <w:sz w:val="40"/>
                <w:szCs w:val="40"/>
              </w:rPr>
              <w:t>国家中医药管理局直属（管）单位国有资产出租、出借申请表</w:t>
            </w:r>
          </w:p>
        </w:tc>
      </w:tr>
      <w:tr w:rsidR="00B45846" w:rsidRPr="00B45846" w:rsidTr="00AC65CD">
        <w:trPr>
          <w:trHeight w:val="283"/>
        </w:trPr>
        <w:tc>
          <w:tcPr>
            <w:tcW w:w="3685" w:type="dxa"/>
            <w:gridSpan w:val="5"/>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申报单位：</w:t>
            </w:r>
          </w:p>
        </w:tc>
        <w:tc>
          <w:tcPr>
            <w:tcW w:w="6499" w:type="dxa"/>
            <w:gridSpan w:val="7"/>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申报日期：   年  月   日</w:t>
            </w:r>
          </w:p>
        </w:tc>
        <w:tc>
          <w:tcPr>
            <w:tcW w:w="1045"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134" w:type="dxa"/>
            <w:gridSpan w:val="2"/>
            <w:tcBorders>
              <w:top w:val="nil"/>
              <w:left w:val="nil"/>
              <w:bottom w:val="single" w:sz="8" w:space="0" w:color="auto"/>
              <w:right w:val="nil"/>
            </w:tcBorders>
            <w:shd w:val="clear" w:color="auto" w:fill="auto"/>
            <w:noWrap/>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035" w:type="dxa"/>
            <w:gridSpan w:val="3"/>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896"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650" w:type="dxa"/>
            <w:gridSpan w:val="3"/>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金额：万元</w:t>
            </w:r>
          </w:p>
        </w:tc>
      </w:tr>
      <w:tr w:rsidR="00B45846" w:rsidRPr="00B45846" w:rsidTr="00AC65CD">
        <w:trPr>
          <w:trHeight w:hRule="exact" w:val="284"/>
        </w:trPr>
        <w:tc>
          <w:tcPr>
            <w:tcW w:w="523" w:type="dxa"/>
            <w:vMerge w:val="restart"/>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序号</w:t>
            </w:r>
          </w:p>
        </w:tc>
        <w:tc>
          <w:tcPr>
            <w:tcW w:w="975"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卡片编号</w:t>
            </w:r>
          </w:p>
        </w:tc>
        <w:tc>
          <w:tcPr>
            <w:tcW w:w="975"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资产名称</w:t>
            </w:r>
          </w:p>
        </w:tc>
        <w:tc>
          <w:tcPr>
            <w:tcW w:w="606"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资产分类</w:t>
            </w:r>
          </w:p>
        </w:tc>
        <w:tc>
          <w:tcPr>
            <w:tcW w:w="606"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明细类别</w:t>
            </w:r>
          </w:p>
        </w:tc>
        <w:tc>
          <w:tcPr>
            <w:tcW w:w="948"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资产来源</w:t>
            </w:r>
          </w:p>
        </w:tc>
        <w:tc>
          <w:tcPr>
            <w:tcW w:w="99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规格型号</w:t>
            </w:r>
          </w:p>
        </w:tc>
        <w:tc>
          <w:tcPr>
            <w:tcW w:w="101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计量单位</w:t>
            </w:r>
          </w:p>
        </w:tc>
        <w:tc>
          <w:tcPr>
            <w:tcW w:w="627"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数量 </w:t>
            </w:r>
          </w:p>
        </w:tc>
        <w:tc>
          <w:tcPr>
            <w:tcW w:w="974"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购置日期</w:t>
            </w:r>
          </w:p>
        </w:tc>
        <w:tc>
          <w:tcPr>
            <w:tcW w:w="974"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账面原值</w:t>
            </w:r>
          </w:p>
        </w:tc>
        <w:tc>
          <w:tcPr>
            <w:tcW w:w="974"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权属证号</w:t>
            </w:r>
          </w:p>
        </w:tc>
        <w:tc>
          <w:tcPr>
            <w:tcW w:w="1045"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出租/出借</w:t>
            </w:r>
          </w:p>
        </w:tc>
        <w:tc>
          <w:tcPr>
            <w:tcW w:w="113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承租(借)方</w:t>
            </w:r>
          </w:p>
        </w:tc>
        <w:tc>
          <w:tcPr>
            <w:tcW w:w="1931" w:type="dxa"/>
            <w:gridSpan w:val="4"/>
            <w:tcBorders>
              <w:top w:val="single" w:sz="8" w:space="0" w:color="auto"/>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预出租(借)期限</w:t>
            </w:r>
          </w:p>
        </w:tc>
        <w:tc>
          <w:tcPr>
            <w:tcW w:w="1015"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预计收益</w:t>
            </w:r>
          </w:p>
        </w:tc>
        <w:tc>
          <w:tcPr>
            <w:tcW w:w="635" w:type="dxa"/>
            <w:vMerge w:val="restart"/>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备注</w:t>
            </w:r>
          </w:p>
        </w:tc>
      </w:tr>
      <w:tr w:rsidR="00B45846" w:rsidRPr="00B45846" w:rsidTr="00AC65CD">
        <w:trPr>
          <w:trHeight w:hRule="exact" w:val="284"/>
        </w:trPr>
        <w:tc>
          <w:tcPr>
            <w:tcW w:w="523" w:type="dxa"/>
            <w:vMerge/>
            <w:tcBorders>
              <w:top w:val="nil"/>
              <w:left w:val="single" w:sz="8"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5"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5"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06"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06"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48"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9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1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27"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4"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4"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4"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45"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134"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9"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开始日期</w:t>
            </w:r>
          </w:p>
        </w:tc>
        <w:tc>
          <w:tcPr>
            <w:tcW w:w="95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结束日期</w:t>
            </w:r>
          </w:p>
        </w:tc>
        <w:tc>
          <w:tcPr>
            <w:tcW w:w="1015"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35" w:type="dxa"/>
            <w:vMerge/>
            <w:tcBorders>
              <w:top w:val="nil"/>
              <w:left w:val="single" w:sz="4" w:space="0" w:color="auto"/>
              <w:bottom w:val="single" w:sz="4" w:space="0" w:color="auto"/>
              <w:right w:val="single" w:sz="8" w:space="0" w:color="auto"/>
            </w:tcBorders>
            <w:vAlign w:val="center"/>
            <w:hideMark/>
          </w:tcPr>
          <w:p w:rsidR="00B45846" w:rsidRPr="00B45846" w:rsidRDefault="00B45846" w:rsidP="00B45846">
            <w:pPr>
              <w:widowControl/>
              <w:jc w:val="left"/>
              <w:rPr>
                <w:rFonts w:ascii="宋体" w:hAnsi="宋体" w:cs="宋体"/>
                <w:kern w:val="0"/>
                <w:sz w:val="18"/>
                <w:szCs w:val="21"/>
              </w:rPr>
            </w:pPr>
          </w:p>
        </w:tc>
      </w:tr>
      <w:tr w:rsidR="00B45846" w:rsidRPr="00B45846" w:rsidTr="00AC65CD">
        <w:trPr>
          <w:trHeight w:hRule="exact" w:val="284"/>
        </w:trPr>
        <w:tc>
          <w:tcPr>
            <w:tcW w:w="52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(2)</w:t>
            </w:r>
          </w:p>
        </w:tc>
        <w:tc>
          <w:tcPr>
            <w:tcW w:w="97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(3)</w:t>
            </w:r>
          </w:p>
        </w:tc>
        <w:tc>
          <w:tcPr>
            <w:tcW w:w="606"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(4)</w:t>
            </w:r>
          </w:p>
        </w:tc>
        <w:tc>
          <w:tcPr>
            <w:tcW w:w="606"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(5)</w:t>
            </w:r>
          </w:p>
        </w:tc>
        <w:tc>
          <w:tcPr>
            <w:tcW w:w="948"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(6)</w:t>
            </w:r>
          </w:p>
        </w:tc>
        <w:tc>
          <w:tcPr>
            <w:tcW w:w="99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(7)</w:t>
            </w:r>
          </w:p>
        </w:tc>
        <w:tc>
          <w:tcPr>
            <w:tcW w:w="101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(8)</w:t>
            </w:r>
          </w:p>
        </w:tc>
        <w:tc>
          <w:tcPr>
            <w:tcW w:w="627"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(9)</w:t>
            </w:r>
          </w:p>
        </w:tc>
        <w:tc>
          <w:tcPr>
            <w:tcW w:w="974"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(10)</w:t>
            </w:r>
          </w:p>
        </w:tc>
        <w:tc>
          <w:tcPr>
            <w:tcW w:w="974"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(11)</w:t>
            </w:r>
          </w:p>
        </w:tc>
        <w:tc>
          <w:tcPr>
            <w:tcW w:w="974"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(12)</w:t>
            </w:r>
          </w:p>
        </w:tc>
        <w:tc>
          <w:tcPr>
            <w:tcW w:w="104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(13)</w:t>
            </w:r>
          </w:p>
        </w:tc>
        <w:tc>
          <w:tcPr>
            <w:tcW w:w="1134"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(14)</w:t>
            </w:r>
          </w:p>
        </w:tc>
        <w:tc>
          <w:tcPr>
            <w:tcW w:w="979"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(15)</w:t>
            </w:r>
          </w:p>
        </w:tc>
        <w:tc>
          <w:tcPr>
            <w:tcW w:w="952"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(16)</w:t>
            </w:r>
          </w:p>
        </w:tc>
        <w:tc>
          <w:tcPr>
            <w:tcW w:w="1015"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(17)</w:t>
            </w:r>
          </w:p>
        </w:tc>
        <w:tc>
          <w:tcPr>
            <w:tcW w:w="635" w:type="dxa"/>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(18)</w:t>
            </w:r>
          </w:p>
        </w:tc>
      </w:tr>
      <w:tr w:rsidR="00B45846" w:rsidRPr="00B45846" w:rsidTr="00AC65CD">
        <w:trPr>
          <w:trHeight w:hRule="exact" w:val="284"/>
        </w:trPr>
        <w:tc>
          <w:tcPr>
            <w:tcW w:w="52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2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4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9"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2"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5"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5" w:type="dxa"/>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52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2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4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9"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2"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5"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5" w:type="dxa"/>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52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2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4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9"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2"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5"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5" w:type="dxa"/>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523"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0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48"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9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2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4"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45"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9"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2"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15"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35" w:type="dxa"/>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1498" w:type="dxa"/>
            <w:gridSpan w:val="2"/>
            <w:tcBorders>
              <w:top w:val="single" w:sz="4" w:space="0" w:color="auto"/>
              <w:left w:val="single" w:sz="4" w:space="0" w:color="auto"/>
              <w:bottom w:val="single" w:sz="4" w:space="0" w:color="auto"/>
              <w:right w:val="single" w:sz="4" w:space="0" w:color="auto"/>
            </w:tcBorders>
            <w:noWrap/>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合计</w:t>
            </w:r>
          </w:p>
        </w:tc>
        <w:tc>
          <w:tcPr>
            <w:tcW w:w="975" w:type="dxa"/>
            <w:tcBorders>
              <w:top w:val="single" w:sz="4" w:space="0" w:color="auto"/>
              <w:left w:val="single" w:sz="4" w:space="0" w:color="auto"/>
              <w:bottom w:val="single" w:sz="4" w:space="0" w:color="auto"/>
              <w:right w:val="single" w:sz="4" w:space="0" w:color="auto"/>
              <w:tr2bl w:val="single" w:sz="4" w:space="0" w:color="auto"/>
            </w:tcBorders>
            <w:noWrap/>
            <w:vAlign w:val="center"/>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06"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06"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48"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91"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11"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27" w:type="dxa"/>
            <w:tcBorders>
              <w:top w:val="single" w:sz="4" w:space="0" w:color="auto"/>
              <w:left w:val="single" w:sz="4" w:space="0" w:color="auto"/>
              <w:bottom w:val="single" w:sz="4" w:space="0" w:color="auto"/>
              <w:right w:val="single" w:sz="4" w:space="0" w:color="auto"/>
            </w:tcBorders>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4"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4" w:type="dxa"/>
            <w:tcBorders>
              <w:top w:val="single" w:sz="4" w:space="0" w:color="auto"/>
              <w:left w:val="single" w:sz="4" w:space="0" w:color="auto"/>
              <w:bottom w:val="single" w:sz="4" w:space="0" w:color="auto"/>
              <w:right w:val="single" w:sz="4" w:space="0" w:color="auto"/>
            </w:tcBorders>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74"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45"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134"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9"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52"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1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35" w:type="dxa"/>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27"/>
        </w:trPr>
        <w:tc>
          <w:tcPr>
            <w:tcW w:w="1498" w:type="dxa"/>
            <w:gridSpan w:val="2"/>
            <w:vMerge w:val="restart"/>
            <w:tcBorders>
              <w:top w:val="single" w:sz="4"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申报单位意见</w:t>
            </w:r>
          </w:p>
        </w:tc>
        <w:tc>
          <w:tcPr>
            <w:tcW w:w="3135" w:type="dxa"/>
            <w:gridSpan w:val="4"/>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3603" w:type="dxa"/>
            <w:gridSpan w:val="4"/>
            <w:tcBorders>
              <w:top w:val="single" w:sz="4" w:space="0" w:color="auto"/>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4127" w:type="dxa"/>
            <w:gridSpan w:val="5"/>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总会计师签字</w:t>
            </w:r>
          </w:p>
        </w:tc>
        <w:tc>
          <w:tcPr>
            <w:tcW w:w="3581" w:type="dxa"/>
            <w:gridSpan w:val="7"/>
            <w:tcBorders>
              <w:top w:val="single" w:sz="4" w:space="0" w:color="auto"/>
              <w:left w:val="nil"/>
              <w:bottom w:val="nil"/>
              <w:right w:val="single" w:sz="8"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227"/>
        </w:trPr>
        <w:tc>
          <w:tcPr>
            <w:tcW w:w="1498"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5"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48"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91"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11"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2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spacing w:line="200" w:lineRule="exact"/>
              <w:jc w:val="left"/>
              <w:rPr>
                <w:rFonts w:ascii="宋体" w:hAnsi="宋体" w:cs="宋体"/>
                <w:color w:val="000000"/>
                <w:kern w:val="0"/>
                <w:sz w:val="18"/>
              </w:rPr>
            </w:pPr>
          </w:p>
        </w:tc>
        <w:tc>
          <w:tcPr>
            <w:tcW w:w="4127" w:type="dxa"/>
            <w:gridSpan w:val="5"/>
            <w:tcBorders>
              <w:top w:val="nil"/>
              <w:left w:val="single" w:sz="4" w:space="0" w:color="auto"/>
              <w:bottom w:val="nil"/>
              <w:right w:val="single" w:sz="4" w:space="0" w:color="000000"/>
            </w:tcBorders>
            <w:shd w:val="clear" w:color="auto" w:fill="auto"/>
            <w:vAlign w:val="center"/>
            <w:hideMark/>
          </w:tcPr>
          <w:p w:rsidR="00B45846" w:rsidRPr="00B45846" w:rsidRDefault="00B45846" w:rsidP="00B45846">
            <w:pPr>
              <w:widowControl/>
              <w:spacing w:line="200" w:lineRule="exact"/>
              <w:jc w:val="center"/>
              <w:rPr>
                <w:rFonts w:ascii="宋体" w:hAnsi="宋体" w:cs="宋体"/>
                <w:color w:val="000000"/>
                <w:kern w:val="0"/>
                <w:sz w:val="18"/>
                <w:szCs w:val="21"/>
              </w:rPr>
            </w:pPr>
            <w:r w:rsidRPr="00B45846">
              <w:rPr>
                <w:rFonts w:ascii="宋体" w:hAnsi="宋体" w:cs="宋体" w:hint="eastAsia"/>
                <w:color w:val="000000"/>
                <w:kern w:val="0"/>
                <w:sz w:val="18"/>
                <w:szCs w:val="21"/>
              </w:rPr>
              <w:t>（已设总会计师的单位）</w:t>
            </w:r>
          </w:p>
        </w:tc>
        <w:tc>
          <w:tcPr>
            <w:tcW w:w="1035" w:type="dxa"/>
            <w:gridSpan w:val="3"/>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gridSpan w:val="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3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35"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spacing w:line="200" w:lineRule="exact"/>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27"/>
        </w:trPr>
        <w:tc>
          <w:tcPr>
            <w:tcW w:w="1498"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3135" w:type="dxa"/>
            <w:gridSpan w:val="4"/>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603" w:type="dxa"/>
            <w:gridSpan w:val="4"/>
            <w:tcBorders>
              <w:top w:val="nil"/>
              <w:left w:val="nil"/>
              <w:bottom w:val="single" w:sz="8" w:space="0" w:color="auto"/>
              <w:right w:val="nil"/>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4127" w:type="dxa"/>
            <w:gridSpan w:val="5"/>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81" w:type="dxa"/>
            <w:gridSpan w:val="7"/>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27"/>
        </w:trPr>
        <w:tc>
          <w:tcPr>
            <w:tcW w:w="1498" w:type="dxa"/>
            <w:gridSpan w:val="2"/>
            <w:vMerge w:val="restart"/>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上级主管单位</w:t>
            </w:r>
            <w:r w:rsidRPr="00B45846">
              <w:rPr>
                <w:rFonts w:ascii="黑体" w:eastAsia="黑体" w:hAnsi="黑体" w:cs="宋体" w:hint="eastAsia"/>
                <w:color w:val="000000"/>
                <w:kern w:val="0"/>
                <w:sz w:val="18"/>
              </w:rPr>
              <w:br/>
              <w:t>意见</w:t>
            </w:r>
          </w:p>
        </w:tc>
        <w:tc>
          <w:tcPr>
            <w:tcW w:w="5137" w:type="dxa"/>
            <w:gridSpan w:val="6"/>
            <w:tcBorders>
              <w:top w:val="single" w:sz="8"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5728" w:type="dxa"/>
            <w:gridSpan w:val="7"/>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3581" w:type="dxa"/>
            <w:gridSpan w:val="7"/>
            <w:tcBorders>
              <w:top w:val="single" w:sz="8" w:space="0" w:color="auto"/>
              <w:left w:val="single" w:sz="4" w:space="0" w:color="auto"/>
              <w:bottom w:val="nil"/>
              <w:right w:val="single" w:sz="8"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227"/>
        </w:trPr>
        <w:tc>
          <w:tcPr>
            <w:tcW w:w="1498" w:type="dxa"/>
            <w:gridSpan w:val="2"/>
            <w:vMerge/>
            <w:tcBorders>
              <w:top w:val="single" w:sz="8" w:space="0" w:color="auto"/>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5"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48"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91"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1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2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94" w:type="dxa"/>
            <w:gridSpan w:val="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85"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35" w:type="dxa"/>
            <w:gridSpan w:val="3"/>
            <w:tcBorders>
              <w:top w:val="nil"/>
              <w:left w:val="single" w:sz="4" w:space="0" w:color="auto"/>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4" w:type="dxa"/>
            <w:gridSpan w:val="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3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35"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spacing w:line="200" w:lineRule="exact"/>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27"/>
        </w:trPr>
        <w:tc>
          <w:tcPr>
            <w:tcW w:w="1498" w:type="dxa"/>
            <w:gridSpan w:val="2"/>
            <w:vMerge/>
            <w:tcBorders>
              <w:top w:val="single" w:sz="8" w:space="0" w:color="auto"/>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5137" w:type="dxa"/>
            <w:gridSpan w:val="6"/>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5728" w:type="dxa"/>
            <w:gridSpan w:val="7"/>
            <w:tcBorders>
              <w:top w:val="nil"/>
              <w:left w:val="nil"/>
              <w:bottom w:val="single" w:sz="8" w:space="0" w:color="auto"/>
              <w:right w:val="nil"/>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81" w:type="dxa"/>
            <w:gridSpan w:val="7"/>
            <w:tcBorders>
              <w:top w:val="nil"/>
              <w:left w:val="single" w:sz="4" w:space="0" w:color="auto"/>
              <w:bottom w:val="single" w:sz="8" w:space="0" w:color="auto"/>
              <w:right w:val="single" w:sz="8"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27"/>
        </w:trPr>
        <w:tc>
          <w:tcPr>
            <w:tcW w:w="1498" w:type="dxa"/>
            <w:gridSpan w:val="2"/>
            <w:vMerge w:val="restart"/>
            <w:tcBorders>
              <w:top w:val="single" w:sz="8"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国家中医药管理局意见</w:t>
            </w:r>
          </w:p>
        </w:tc>
        <w:tc>
          <w:tcPr>
            <w:tcW w:w="5137" w:type="dxa"/>
            <w:gridSpan w:val="6"/>
            <w:tcBorders>
              <w:top w:val="single" w:sz="8"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财务部门经办人签字</w:t>
            </w:r>
          </w:p>
        </w:tc>
        <w:tc>
          <w:tcPr>
            <w:tcW w:w="5728" w:type="dxa"/>
            <w:gridSpan w:val="7"/>
            <w:tcBorders>
              <w:top w:val="single" w:sz="8" w:space="0" w:color="auto"/>
              <w:left w:val="nil"/>
              <w:bottom w:val="nil"/>
              <w:right w:val="single" w:sz="4"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财务部门审核人签字</w:t>
            </w:r>
          </w:p>
        </w:tc>
        <w:tc>
          <w:tcPr>
            <w:tcW w:w="3581" w:type="dxa"/>
            <w:gridSpan w:val="7"/>
            <w:tcBorders>
              <w:top w:val="single" w:sz="8" w:space="0" w:color="auto"/>
              <w:left w:val="nil"/>
              <w:bottom w:val="nil"/>
              <w:right w:val="single" w:sz="8" w:space="0" w:color="000000"/>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财务部门负责人签字，加盖部门公章</w:t>
            </w:r>
          </w:p>
        </w:tc>
      </w:tr>
      <w:tr w:rsidR="00B45846" w:rsidRPr="00B45846" w:rsidTr="00AC65CD">
        <w:trPr>
          <w:trHeight w:hRule="exact" w:val="227"/>
        </w:trPr>
        <w:tc>
          <w:tcPr>
            <w:tcW w:w="1498" w:type="dxa"/>
            <w:gridSpan w:val="2"/>
            <w:vMerge/>
            <w:tcBorders>
              <w:top w:val="single" w:sz="8" w:space="0" w:color="auto"/>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5"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06"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48"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91"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11"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2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74"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94" w:type="dxa"/>
            <w:gridSpan w:val="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1085"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1035" w:type="dxa"/>
            <w:gridSpan w:val="3"/>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4" w:type="dxa"/>
            <w:gridSpan w:val="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937" w:type="dxa"/>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color w:val="000000"/>
                <w:kern w:val="0"/>
                <w:sz w:val="18"/>
                <w:szCs w:val="22"/>
              </w:rPr>
            </w:pPr>
          </w:p>
        </w:tc>
        <w:tc>
          <w:tcPr>
            <w:tcW w:w="635"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spacing w:line="200" w:lineRule="exact"/>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27"/>
        </w:trPr>
        <w:tc>
          <w:tcPr>
            <w:tcW w:w="1498" w:type="dxa"/>
            <w:gridSpan w:val="2"/>
            <w:vMerge/>
            <w:tcBorders>
              <w:top w:val="single" w:sz="8" w:space="0" w:color="auto"/>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5137" w:type="dxa"/>
            <w:gridSpan w:val="6"/>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5728" w:type="dxa"/>
            <w:gridSpan w:val="7"/>
            <w:tcBorders>
              <w:top w:val="nil"/>
              <w:left w:val="nil"/>
              <w:bottom w:val="single" w:sz="8" w:space="0" w:color="auto"/>
              <w:right w:val="single" w:sz="4"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81" w:type="dxa"/>
            <w:gridSpan w:val="7"/>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spacing w:line="200" w:lineRule="exact"/>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27"/>
        </w:trPr>
        <w:tc>
          <w:tcPr>
            <w:tcW w:w="15944" w:type="dxa"/>
            <w:gridSpan w:val="22"/>
            <w:tcBorders>
              <w:top w:val="single" w:sz="8" w:space="0" w:color="auto"/>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kern w:val="0"/>
                <w:sz w:val="18"/>
                <w:szCs w:val="18"/>
              </w:rPr>
            </w:pPr>
            <w:r w:rsidRPr="00B45846">
              <w:rPr>
                <w:rFonts w:ascii="宋体" w:hAnsi="宋体" w:cs="宋体" w:hint="eastAsia"/>
                <w:kern w:val="0"/>
                <w:sz w:val="18"/>
                <w:szCs w:val="18"/>
              </w:rPr>
              <w:t>注：1.本表适用于国家中医药管理局直属（管）单位国有资产出租、出借事项的申请。</w:t>
            </w:r>
          </w:p>
        </w:tc>
      </w:tr>
      <w:tr w:rsidR="00B45846" w:rsidRPr="00B45846" w:rsidTr="00AC65CD">
        <w:trPr>
          <w:trHeight w:hRule="exact" w:val="227"/>
        </w:trPr>
        <w:tc>
          <w:tcPr>
            <w:tcW w:w="15944" w:type="dxa"/>
            <w:gridSpan w:val="22"/>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kern w:val="0"/>
                <w:sz w:val="18"/>
                <w:szCs w:val="18"/>
              </w:rPr>
            </w:pPr>
            <w:r w:rsidRPr="00B45846">
              <w:rPr>
                <w:rFonts w:ascii="宋体" w:hAnsi="宋体" w:cs="宋体" w:hint="eastAsia"/>
                <w:kern w:val="0"/>
                <w:sz w:val="18"/>
                <w:szCs w:val="18"/>
              </w:rPr>
              <w:t xml:space="preserve">    2.第4列资产分类：A流动资产； B固定资产； C对外投资； D无形资产； E其他资产。 </w:t>
            </w:r>
          </w:p>
        </w:tc>
      </w:tr>
      <w:tr w:rsidR="00B45846" w:rsidRPr="00B45846" w:rsidTr="00AC65CD">
        <w:trPr>
          <w:trHeight w:hRule="exact" w:val="1247"/>
        </w:trPr>
        <w:tc>
          <w:tcPr>
            <w:tcW w:w="14372" w:type="dxa"/>
            <w:gridSpan w:val="20"/>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kern w:val="0"/>
                <w:sz w:val="18"/>
                <w:szCs w:val="18"/>
              </w:rPr>
            </w:pPr>
            <w:r w:rsidRPr="00B45846">
              <w:rPr>
                <w:rFonts w:ascii="宋体" w:hAnsi="宋体" w:cs="宋体" w:hint="eastAsia"/>
                <w:kern w:val="0"/>
                <w:sz w:val="18"/>
                <w:szCs w:val="18"/>
              </w:rPr>
              <w:t xml:space="preserve">    3.第5列明细类别：</w:t>
            </w:r>
            <w:r w:rsidRPr="00B45846">
              <w:rPr>
                <w:rFonts w:ascii="宋体" w:hAnsi="宋体" w:cs="宋体" w:hint="eastAsia"/>
                <w:kern w:val="0"/>
                <w:sz w:val="18"/>
                <w:szCs w:val="18"/>
              </w:rPr>
              <w:br/>
              <w:t xml:space="preserve">      A流动资产： ①货币性资金 ②有价证券 ③应收账款 ④应收票据 ⑤其他；</w:t>
            </w:r>
            <w:r w:rsidRPr="00B45846">
              <w:rPr>
                <w:rFonts w:ascii="宋体" w:hAnsi="宋体" w:cs="宋体" w:hint="eastAsia"/>
                <w:kern w:val="0"/>
                <w:sz w:val="18"/>
                <w:szCs w:val="18"/>
              </w:rPr>
              <w:br/>
              <w:t xml:space="preserve">      B固定资产： ①土地、房屋及构筑物 ②通用设备 ③专用设备 ④交通运输设备 ⑤文物和陈列品 ⑥图书、档案  ⑦家具、用具、装具及动植物；</w:t>
            </w:r>
            <w:r w:rsidRPr="00B45846">
              <w:rPr>
                <w:rFonts w:ascii="宋体" w:hAnsi="宋体" w:cs="宋体" w:hint="eastAsia"/>
                <w:kern w:val="0"/>
                <w:sz w:val="18"/>
                <w:szCs w:val="18"/>
              </w:rPr>
              <w:br/>
              <w:t xml:space="preserve">      C对外投资： ①有限责任公司股权 ②股份有限公司股权 ③其他；</w:t>
            </w:r>
            <w:r w:rsidRPr="00B45846">
              <w:rPr>
                <w:rFonts w:ascii="宋体" w:hAnsi="宋体" w:cs="宋体" w:hint="eastAsia"/>
                <w:kern w:val="0"/>
                <w:sz w:val="18"/>
                <w:szCs w:val="18"/>
              </w:rPr>
              <w:br/>
              <w:t xml:space="preserve">      D无形资产： ①专利权 ②著作权 ③商标权 ④土地使用权 ⑤非专利技术 ⑥商誉 ⑦应用软件（外购及委托开发软件）⑧其他；</w:t>
            </w:r>
            <w:r w:rsidRPr="00B45846">
              <w:rPr>
                <w:rFonts w:ascii="宋体" w:hAnsi="宋体" w:cs="宋体" w:hint="eastAsia"/>
                <w:kern w:val="0"/>
                <w:sz w:val="18"/>
                <w:szCs w:val="18"/>
              </w:rPr>
              <w:br/>
              <w:t xml:space="preserve">      E其他资产： ①在建工程 ②待处理资产损益 ③其他。</w:t>
            </w:r>
          </w:p>
        </w:tc>
        <w:tc>
          <w:tcPr>
            <w:tcW w:w="937"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c>
          <w:tcPr>
            <w:tcW w:w="635"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r>
      <w:tr w:rsidR="00B45846" w:rsidRPr="00B45846" w:rsidTr="00AC65CD">
        <w:trPr>
          <w:trHeight w:hRule="exact" w:val="227"/>
        </w:trPr>
        <w:tc>
          <w:tcPr>
            <w:tcW w:w="14372" w:type="dxa"/>
            <w:gridSpan w:val="20"/>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kern w:val="0"/>
                <w:sz w:val="18"/>
                <w:szCs w:val="18"/>
              </w:rPr>
            </w:pPr>
            <w:r w:rsidRPr="00B45846">
              <w:rPr>
                <w:rFonts w:ascii="宋体" w:hAnsi="宋体" w:cs="宋体" w:hint="eastAsia"/>
                <w:kern w:val="0"/>
                <w:sz w:val="18"/>
                <w:szCs w:val="18"/>
              </w:rPr>
              <w:t xml:space="preserve">    4.第6列资产来源： A财政拨款形成； B单位自筹资金形成； C单位合并划转形成； D上级无偿调入形成；E其他单位无偿调拨形成； F接受捐赠形成；G其他。</w:t>
            </w:r>
          </w:p>
        </w:tc>
        <w:tc>
          <w:tcPr>
            <w:tcW w:w="937"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c>
          <w:tcPr>
            <w:tcW w:w="635"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r>
      <w:tr w:rsidR="00B45846" w:rsidRPr="00B45846" w:rsidTr="00AC65CD">
        <w:trPr>
          <w:trHeight w:hRule="exact" w:val="227"/>
        </w:trPr>
        <w:tc>
          <w:tcPr>
            <w:tcW w:w="4633" w:type="dxa"/>
            <w:gridSpan w:val="6"/>
            <w:tcBorders>
              <w:top w:val="nil"/>
              <w:left w:val="nil"/>
              <w:bottom w:val="nil"/>
              <w:right w:val="nil"/>
            </w:tcBorders>
            <w:shd w:val="clear" w:color="auto" w:fill="auto"/>
            <w:vAlign w:val="center"/>
            <w:hideMark/>
          </w:tcPr>
          <w:p w:rsidR="00B45846" w:rsidRPr="00B45846" w:rsidRDefault="00B45846" w:rsidP="00B45846">
            <w:pPr>
              <w:widowControl/>
              <w:spacing w:line="200" w:lineRule="exact"/>
              <w:jc w:val="left"/>
              <w:rPr>
                <w:rFonts w:ascii="宋体" w:hAnsi="宋体" w:cs="宋体"/>
                <w:kern w:val="0"/>
                <w:sz w:val="18"/>
                <w:szCs w:val="18"/>
              </w:rPr>
            </w:pPr>
            <w:r w:rsidRPr="00B45846">
              <w:rPr>
                <w:rFonts w:ascii="宋体" w:hAnsi="宋体" w:cs="宋体" w:hint="eastAsia"/>
                <w:kern w:val="0"/>
                <w:sz w:val="18"/>
                <w:szCs w:val="18"/>
              </w:rPr>
              <w:t xml:space="preserve">    5.本表金额单位为万元，保留两位小数。</w:t>
            </w:r>
          </w:p>
        </w:tc>
        <w:tc>
          <w:tcPr>
            <w:tcW w:w="99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01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2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09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4"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3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35"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bl>
    <w:p w:rsidR="00B45846" w:rsidRPr="00B45846" w:rsidRDefault="00B45846" w:rsidP="00B45846">
      <w:pPr>
        <w:spacing w:line="600" w:lineRule="exact"/>
        <w:rPr>
          <w:rFonts w:ascii="仿宋" w:eastAsia="仿宋"/>
          <w:sz w:val="32"/>
          <w:szCs w:val="21"/>
        </w:rPr>
        <w:sectPr w:rsidR="00B45846" w:rsidRPr="00B45846" w:rsidSect="00A145D0">
          <w:type w:val="continuous"/>
          <w:pgSz w:w="16838" w:h="11906" w:orient="landscape"/>
          <w:pgMar w:top="567" w:right="1531" w:bottom="851" w:left="1531" w:header="851" w:footer="992" w:gutter="0"/>
          <w:cols w:space="720"/>
          <w:docGrid w:type="lines" w:linePitch="312"/>
        </w:sectPr>
      </w:pPr>
    </w:p>
    <w:p w:rsidR="00B45846" w:rsidRPr="00B45846" w:rsidRDefault="00B45846" w:rsidP="00B45846">
      <w:pPr>
        <w:widowControl/>
        <w:jc w:val="left"/>
        <w:rPr>
          <w:rFonts w:ascii="黑体" w:eastAsia="黑体" w:hAnsi="黑体" w:cs="宋体"/>
          <w:color w:val="000000"/>
          <w:kern w:val="0"/>
          <w:sz w:val="20"/>
          <w:szCs w:val="21"/>
        </w:rPr>
        <w:sectPr w:rsidR="00B45846" w:rsidRPr="00B45846" w:rsidSect="00C53BF8">
          <w:type w:val="continuous"/>
          <w:pgSz w:w="16838" w:h="11906" w:orient="landscape"/>
          <w:pgMar w:top="1701" w:right="1531" w:bottom="1701" w:left="1531" w:header="851" w:footer="992" w:gutter="0"/>
          <w:cols w:space="720"/>
          <w:docGrid w:type="lines" w:linePitch="312"/>
        </w:sectPr>
      </w:pPr>
    </w:p>
    <w:tbl>
      <w:tblPr>
        <w:tblW w:w="15932" w:type="dxa"/>
        <w:tblInd w:w="-1168" w:type="dxa"/>
        <w:tblLayout w:type="fixed"/>
        <w:tblLook w:val="04A0" w:firstRow="1" w:lastRow="0" w:firstColumn="1" w:lastColumn="0" w:noHBand="0" w:noVBand="1"/>
      </w:tblPr>
      <w:tblGrid>
        <w:gridCol w:w="495"/>
        <w:gridCol w:w="971"/>
        <w:gridCol w:w="971"/>
        <w:gridCol w:w="610"/>
        <w:gridCol w:w="611"/>
        <w:gridCol w:w="972"/>
        <w:gridCol w:w="972"/>
        <w:gridCol w:w="967"/>
        <w:gridCol w:w="651"/>
        <w:gridCol w:w="981"/>
        <w:gridCol w:w="981"/>
        <w:gridCol w:w="981"/>
        <w:gridCol w:w="1036"/>
        <w:gridCol w:w="104"/>
        <w:gridCol w:w="1058"/>
        <w:gridCol w:w="88"/>
        <w:gridCol w:w="865"/>
        <w:gridCol w:w="116"/>
        <w:gridCol w:w="822"/>
        <w:gridCol w:w="159"/>
        <w:gridCol w:w="849"/>
        <w:gridCol w:w="138"/>
        <w:gridCol w:w="534"/>
      </w:tblGrid>
      <w:tr w:rsidR="00B45846" w:rsidRPr="00B45846" w:rsidTr="00AC65CD">
        <w:trPr>
          <w:trHeight w:val="345"/>
        </w:trPr>
        <w:tc>
          <w:tcPr>
            <w:tcW w:w="146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黑体" w:eastAsia="黑体" w:hAnsi="黑体" w:cs="宋体"/>
                <w:color w:val="000000"/>
                <w:kern w:val="0"/>
                <w:sz w:val="20"/>
                <w:szCs w:val="21"/>
              </w:rPr>
            </w:pPr>
            <w:r w:rsidRPr="00B45846">
              <w:rPr>
                <w:rFonts w:ascii="黑体" w:eastAsia="黑体" w:hAnsi="黑体" w:cs="宋体" w:hint="eastAsia"/>
                <w:color w:val="000000"/>
                <w:kern w:val="0"/>
                <w:sz w:val="20"/>
                <w:szCs w:val="21"/>
              </w:rPr>
              <w:lastRenderedPageBreak/>
              <w:t>附件４</w:t>
            </w:r>
          </w:p>
        </w:tc>
        <w:tc>
          <w:tcPr>
            <w:tcW w:w="97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10"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1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2"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72"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67"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65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0"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7"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53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r w:rsidR="00B45846" w:rsidRPr="00B45846" w:rsidTr="00AC65CD">
        <w:trPr>
          <w:trHeight w:val="567"/>
        </w:trPr>
        <w:tc>
          <w:tcPr>
            <w:tcW w:w="15932" w:type="dxa"/>
            <w:gridSpan w:val="23"/>
            <w:tcBorders>
              <w:top w:val="nil"/>
              <w:left w:val="nil"/>
              <w:bottom w:val="nil"/>
              <w:right w:val="nil"/>
            </w:tcBorders>
            <w:shd w:val="clear" w:color="auto" w:fill="auto"/>
            <w:noWrap/>
            <w:vAlign w:val="center"/>
            <w:hideMark/>
          </w:tcPr>
          <w:p w:rsidR="00B45846" w:rsidRPr="00B45846" w:rsidRDefault="00B45846" w:rsidP="00B45846">
            <w:pPr>
              <w:widowControl/>
              <w:jc w:val="center"/>
              <w:rPr>
                <w:rFonts w:ascii="华文中宋" w:eastAsia="华文中宋" w:hAnsi="华文中宋" w:cs="宋体"/>
                <w:b/>
                <w:bCs/>
                <w:color w:val="000000"/>
                <w:kern w:val="0"/>
                <w:sz w:val="40"/>
                <w:szCs w:val="40"/>
              </w:rPr>
            </w:pPr>
            <w:r w:rsidRPr="00B45846">
              <w:rPr>
                <w:rFonts w:ascii="华文中宋" w:eastAsia="华文中宋" w:hAnsi="华文中宋" w:cs="宋体" w:hint="eastAsia"/>
                <w:b/>
                <w:bCs/>
                <w:color w:val="000000"/>
                <w:kern w:val="0"/>
                <w:sz w:val="40"/>
                <w:szCs w:val="40"/>
              </w:rPr>
              <w:t>国家中医药管理局直属（管）单位国有资产出租、出借备案表</w:t>
            </w:r>
          </w:p>
        </w:tc>
      </w:tr>
      <w:tr w:rsidR="00B45846" w:rsidRPr="00B45846" w:rsidTr="00AC65CD">
        <w:trPr>
          <w:trHeight w:val="375"/>
        </w:trPr>
        <w:tc>
          <w:tcPr>
            <w:tcW w:w="3658" w:type="dxa"/>
            <w:gridSpan w:val="5"/>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备案单位：</w:t>
            </w:r>
          </w:p>
        </w:tc>
        <w:tc>
          <w:tcPr>
            <w:tcW w:w="6505" w:type="dxa"/>
            <w:gridSpan w:val="7"/>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申报日期：   年  月   日</w:t>
            </w:r>
          </w:p>
        </w:tc>
        <w:tc>
          <w:tcPr>
            <w:tcW w:w="1036"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162" w:type="dxa"/>
            <w:gridSpan w:val="2"/>
            <w:tcBorders>
              <w:top w:val="nil"/>
              <w:left w:val="nil"/>
              <w:bottom w:val="single" w:sz="8" w:space="0" w:color="auto"/>
              <w:right w:val="nil"/>
            </w:tcBorders>
            <w:shd w:val="clear" w:color="auto" w:fill="auto"/>
            <w:noWrap/>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069" w:type="dxa"/>
            <w:gridSpan w:val="3"/>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822" w:type="dxa"/>
            <w:tcBorders>
              <w:top w:val="nil"/>
              <w:left w:val="nil"/>
              <w:bottom w:val="single" w:sz="8" w:space="0" w:color="auto"/>
              <w:right w:val="nil"/>
            </w:tcBorders>
            <w:shd w:val="clear" w:color="auto" w:fill="auto"/>
            <w:vAlign w:val="bottom"/>
            <w:hideMark/>
          </w:tcPr>
          <w:p w:rsidR="00B45846" w:rsidRPr="00B45846" w:rsidRDefault="00B45846" w:rsidP="00B45846">
            <w:pPr>
              <w:widowControl/>
              <w:jc w:val="left"/>
              <w:rPr>
                <w:rFonts w:ascii="宋体" w:hAnsi="宋体" w:cs="宋体"/>
                <w:kern w:val="0"/>
                <w:sz w:val="20"/>
                <w:szCs w:val="21"/>
              </w:rPr>
            </w:pPr>
            <w:r w:rsidRPr="00B45846">
              <w:rPr>
                <w:rFonts w:ascii="宋体" w:hAnsi="宋体" w:cs="宋体" w:hint="eastAsia"/>
                <w:kern w:val="0"/>
                <w:sz w:val="20"/>
                <w:szCs w:val="21"/>
              </w:rPr>
              <w:t xml:space="preserve">　</w:t>
            </w:r>
          </w:p>
        </w:tc>
        <w:tc>
          <w:tcPr>
            <w:tcW w:w="1680" w:type="dxa"/>
            <w:gridSpan w:val="4"/>
            <w:tcBorders>
              <w:top w:val="nil"/>
              <w:left w:val="nil"/>
              <w:bottom w:val="single" w:sz="8" w:space="0" w:color="auto"/>
              <w:right w:val="nil"/>
            </w:tcBorders>
            <w:shd w:val="clear" w:color="auto" w:fill="auto"/>
            <w:vAlign w:val="bottom"/>
            <w:hideMark/>
          </w:tcPr>
          <w:p w:rsidR="00B45846" w:rsidRPr="00B45846" w:rsidRDefault="00B45846" w:rsidP="00B45846">
            <w:pPr>
              <w:widowControl/>
              <w:jc w:val="center"/>
              <w:rPr>
                <w:rFonts w:ascii="宋体" w:hAnsi="宋体" w:cs="宋体"/>
                <w:kern w:val="0"/>
                <w:sz w:val="20"/>
                <w:szCs w:val="21"/>
              </w:rPr>
            </w:pPr>
            <w:r w:rsidRPr="00B45846">
              <w:rPr>
                <w:rFonts w:ascii="宋体" w:hAnsi="宋体" w:cs="宋体" w:hint="eastAsia"/>
                <w:kern w:val="0"/>
                <w:sz w:val="20"/>
                <w:szCs w:val="21"/>
              </w:rPr>
              <w:t>金额：万元</w:t>
            </w:r>
          </w:p>
        </w:tc>
      </w:tr>
      <w:tr w:rsidR="00B45846" w:rsidRPr="00B45846" w:rsidTr="00AC65CD">
        <w:trPr>
          <w:trHeight w:hRule="exact" w:val="284"/>
        </w:trPr>
        <w:tc>
          <w:tcPr>
            <w:tcW w:w="495" w:type="dxa"/>
            <w:vMerge w:val="restart"/>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序号</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卡片编号</w:t>
            </w:r>
          </w:p>
        </w:tc>
        <w:tc>
          <w:tcPr>
            <w:tcW w:w="97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资产名称</w:t>
            </w:r>
          </w:p>
        </w:tc>
        <w:tc>
          <w:tcPr>
            <w:tcW w:w="610"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资产分类</w:t>
            </w:r>
          </w:p>
        </w:tc>
        <w:tc>
          <w:tcPr>
            <w:tcW w:w="61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明细类别</w:t>
            </w:r>
          </w:p>
        </w:tc>
        <w:tc>
          <w:tcPr>
            <w:tcW w:w="972"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资产来源</w:t>
            </w:r>
          </w:p>
        </w:tc>
        <w:tc>
          <w:tcPr>
            <w:tcW w:w="972"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规格型号</w:t>
            </w:r>
          </w:p>
        </w:tc>
        <w:tc>
          <w:tcPr>
            <w:tcW w:w="967"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计量单位</w:t>
            </w:r>
          </w:p>
        </w:tc>
        <w:tc>
          <w:tcPr>
            <w:tcW w:w="65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数量 </w:t>
            </w:r>
          </w:p>
        </w:tc>
        <w:tc>
          <w:tcPr>
            <w:tcW w:w="98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购置日期</w:t>
            </w:r>
          </w:p>
        </w:tc>
        <w:tc>
          <w:tcPr>
            <w:tcW w:w="98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账面原值</w:t>
            </w:r>
          </w:p>
        </w:tc>
        <w:tc>
          <w:tcPr>
            <w:tcW w:w="981"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权属证号</w:t>
            </w:r>
          </w:p>
        </w:tc>
        <w:tc>
          <w:tcPr>
            <w:tcW w:w="1036" w:type="dxa"/>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出租/出借</w:t>
            </w:r>
          </w:p>
        </w:tc>
        <w:tc>
          <w:tcPr>
            <w:tcW w:w="1162"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承租(借)方</w:t>
            </w:r>
          </w:p>
        </w:tc>
        <w:tc>
          <w:tcPr>
            <w:tcW w:w="1891" w:type="dxa"/>
            <w:gridSpan w:val="4"/>
            <w:tcBorders>
              <w:top w:val="single" w:sz="8" w:space="0" w:color="auto"/>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预出租(借)期限</w:t>
            </w:r>
          </w:p>
        </w:tc>
        <w:tc>
          <w:tcPr>
            <w:tcW w:w="1008"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预计收益</w:t>
            </w:r>
          </w:p>
        </w:tc>
        <w:tc>
          <w:tcPr>
            <w:tcW w:w="672" w:type="dxa"/>
            <w:gridSpan w:val="2"/>
            <w:vMerge w:val="restart"/>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备注</w:t>
            </w:r>
          </w:p>
        </w:tc>
      </w:tr>
      <w:tr w:rsidR="00B45846" w:rsidRPr="00B45846" w:rsidTr="00AC65CD">
        <w:trPr>
          <w:trHeight w:hRule="exact" w:val="284"/>
        </w:trPr>
        <w:tc>
          <w:tcPr>
            <w:tcW w:w="495" w:type="dxa"/>
            <w:vMerge/>
            <w:tcBorders>
              <w:top w:val="nil"/>
              <w:left w:val="single" w:sz="8"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10"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1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2"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72"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67"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5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8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8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81"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036" w:type="dxa"/>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1162"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953"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开始日期</w:t>
            </w:r>
          </w:p>
        </w:tc>
        <w:tc>
          <w:tcPr>
            <w:tcW w:w="938"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结束日期</w:t>
            </w:r>
          </w:p>
        </w:tc>
        <w:tc>
          <w:tcPr>
            <w:tcW w:w="1008" w:type="dxa"/>
            <w:gridSpan w:val="2"/>
            <w:vMerge/>
            <w:tcBorders>
              <w:top w:val="nil"/>
              <w:left w:val="single" w:sz="4" w:space="0" w:color="auto"/>
              <w:bottom w:val="single" w:sz="4" w:space="0" w:color="auto"/>
              <w:right w:val="single" w:sz="4" w:space="0" w:color="auto"/>
            </w:tcBorders>
            <w:vAlign w:val="center"/>
            <w:hideMark/>
          </w:tcPr>
          <w:p w:rsidR="00B45846" w:rsidRPr="00B45846" w:rsidRDefault="00B45846" w:rsidP="00B45846">
            <w:pPr>
              <w:widowControl/>
              <w:jc w:val="left"/>
              <w:rPr>
                <w:rFonts w:ascii="宋体" w:hAnsi="宋体" w:cs="宋体"/>
                <w:kern w:val="0"/>
                <w:sz w:val="18"/>
                <w:szCs w:val="21"/>
              </w:rPr>
            </w:pPr>
          </w:p>
        </w:tc>
        <w:tc>
          <w:tcPr>
            <w:tcW w:w="672" w:type="dxa"/>
            <w:gridSpan w:val="2"/>
            <w:vMerge/>
            <w:tcBorders>
              <w:top w:val="nil"/>
              <w:left w:val="single" w:sz="4" w:space="0" w:color="auto"/>
              <w:bottom w:val="single" w:sz="4" w:space="0" w:color="auto"/>
              <w:right w:val="single" w:sz="8" w:space="0" w:color="auto"/>
            </w:tcBorders>
            <w:vAlign w:val="center"/>
            <w:hideMark/>
          </w:tcPr>
          <w:p w:rsidR="00B45846" w:rsidRPr="00B45846" w:rsidRDefault="00B45846" w:rsidP="00B45846">
            <w:pPr>
              <w:widowControl/>
              <w:jc w:val="left"/>
              <w:rPr>
                <w:rFonts w:ascii="宋体" w:hAnsi="宋体" w:cs="宋体"/>
                <w:kern w:val="0"/>
                <w:sz w:val="18"/>
                <w:szCs w:val="21"/>
              </w:rPr>
            </w:pP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(2)</w:t>
            </w:r>
          </w:p>
        </w:tc>
        <w:tc>
          <w:tcPr>
            <w:tcW w:w="97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(3)</w:t>
            </w:r>
          </w:p>
        </w:tc>
        <w:tc>
          <w:tcPr>
            <w:tcW w:w="610"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(4)</w:t>
            </w:r>
          </w:p>
        </w:tc>
        <w:tc>
          <w:tcPr>
            <w:tcW w:w="61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(5)</w:t>
            </w:r>
          </w:p>
        </w:tc>
        <w:tc>
          <w:tcPr>
            <w:tcW w:w="972"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(6)</w:t>
            </w:r>
          </w:p>
        </w:tc>
        <w:tc>
          <w:tcPr>
            <w:tcW w:w="972"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(7)</w:t>
            </w:r>
          </w:p>
        </w:tc>
        <w:tc>
          <w:tcPr>
            <w:tcW w:w="967"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(8)</w:t>
            </w:r>
          </w:p>
        </w:tc>
        <w:tc>
          <w:tcPr>
            <w:tcW w:w="65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(9)</w:t>
            </w:r>
          </w:p>
        </w:tc>
        <w:tc>
          <w:tcPr>
            <w:tcW w:w="98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(10)</w:t>
            </w:r>
          </w:p>
        </w:tc>
        <w:tc>
          <w:tcPr>
            <w:tcW w:w="98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(11)</w:t>
            </w:r>
          </w:p>
        </w:tc>
        <w:tc>
          <w:tcPr>
            <w:tcW w:w="981"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(12)</w:t>
            </w:r>
          </w:p>
        </w:tc>
        <w:tc>
          <w:tcPr>
            <w:tcW w:w="1036"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(13)</w:t>
            </w:r>
          </w:p>
        </w:tc>
        <w:tc>
          <w:tcPr>
            <w:tcW w:w="1162"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(14)</w:t>
            </w:r>
          </w:p>
        </w:tc>
        <w:tc>
          <w:tcPr>
            <w:tcW w:w="953"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(15)</w:t>
            </w:r>
          </w:p>
        </w:tc>
        <w:tc>
          <w:tcPr>
            <w:tcW w:w="938"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(16)</w:t>
            </w:r>
          </w:p>
        </w:tc>
        <w:tc>
          <w:tcPr>
            <w:tcW w:w="1008" w:type="dxa"/>
            <w:gridSpan w:val="2"/>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(17)</w:t>
            </w:r>
          </w:p>
        </w:tc>
        <w:tc>
          <w:tcPr>
            <w:tcW w:w="672" w:type="dxa"/>
            <w:gridSpan w:val="2"/>
            <w:tcBorders>
              <w:top w:val="nil"/>
              <w:left w:val="nil"/>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(18)</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495" w:type="dxa"/>
            <w:tcBorders>
              <w:top w:val="nil"/>
              <w:left w:val="single" w:sz="8" w:space="0" w:color="auto"/>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0"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1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72"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67"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5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81"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36" w:type="dxa"/>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162" w:type="dxa"/>
            <w:gridSpan w:val="2"/>
            <w:tcBorders>
              <w:top w:val="nil"/>
              <w:left w:val="nil"/>
              <w:bottom w:val="single" w:sz="4" w:space="0" w:color="auto"/>
              <w:right w:val="single" w:sz="4"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53" w:type="dxa"/>
            <w:gridSpan w:val="2"/>
            <w:tcBorders>
              <w:top w:val="nil"/>
              <w:left w:val="nil"/>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93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1008" w:type="dxa"/>
            <w:gridSpan w:val="2"/>
            <w:tcBorders>
              <w:top w:val="nil"/>
              <w:left w:val="single" w:sz="4" w:space="0" w:color="auto"/>
              <w:bottom w:val="single" w:sz="4" w:space="0" w:color="auto"/>
              <w:right w:val="nil"/>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c>
          <w:tcPr>
            <w:tcW w:w="672" w:type="dxa"/>
            <w:gridSpan w:val="2"/>
            <w:tcBorders>
              <w:top w:val="nil"/>
              <w:left w:val="single" w:sz="4" w:space="0" w:color="auto"/>
              <w:bottom w:val="single" w:sz="4" w:space="0" w:color="auto"/>
              <w:right w:val="single" w:sz="8" w:space="0" w:color="auto"/>
            </w:tcBorders>
            <w:shd w:val="clear" w:color="auto" w:fill="auto"/>
            <w:vAlign w:val="center"/>
            <w:hideMark/>
          </w:tcPr>
          <w:p w:rsidR="00B45846" w:rsidRPr="00B45846" w:rsidRDefault="00B45846" w:rsidP="00B45846">
            <w:pPr>
              <w:widowControl/>
              <w:jc w:val="center"/>
              <w:rPr>
                <w:rFonts w:ascii="宋体" w:hAnsi="宋体" w:cs="宋体"/>
                <w:kern w:val="0"/>
                <w:sz w:val="18"/>
                <w:szCs w:val="21"/>
              </w:rPr>
            </w:pPr>
            <w:r w:rsidRPr="00B45846">
              <w:rPr>
                <w:rFonts w:ascii="宋体" w:hAnsi="宋体" w:cs="宋体" w:hint="eastAsia"/>
                <w:kern w:val="0"/>
                <w:sz w:val="18"/>
                <w:szCs w:val="21"/>
              </w:rPr>
              <w:t xml:space="preserve">　</w:t>
            </w:r>
          </w:p>
        </w:tc>
      </w:tr>
      <w:tr w:rsidR="00B45846" w:rsidRPr="00B45846" w:rsidTr="00AC65CD">
        <w:trPr>
          <w:trHeight w:hRule="exact" w:val="284"/>
        </w:trPr>
        <w:tc>
          <w:tcPr>
            <w:tcW w:w="1466" w:type="dxa"/>
            <w:gridSpan w:val="2"/>
            <w:tcBorders>
              <w:top w:val="single" w:sz="4" w:space="0" w:color="auto"/>
              <w:left w:val="single" w:sz="4" w:space="0" w:color="auto"/>
              <w:bottom w:val="single" w:sz="4" w:space="0" w:color="auto"/>
              <w:right w:val="single" w:sz="4" w:space="0" w:color="auto"/>
            </w:tcBorders>
            <w:noWrap/>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合计</w:t>
            </w:r>
          </w:p>
        </w:tc>
        <w:tc>
          <w:tcPr>
            <w:tcW w:w="971" w:type="dxa"/>
            <w:tcBorders>
              <w:top w:val="single" w:sz="4" w:space="0" w:color="auto"/>
              <w:left w:val="single" w:sz="4" w:space="0" w:color="auto"/>
              <w:bottom w:val="single" w:sz="4" w:space="0" w:color="auto"/>
              <w:right w:val="single" w:sz="4" w:space="0" w:color="auto"/>
              <w:tr2bl w:val="single" w:sz="4" w:space="0" w:color="auto"/>
            </w:tcBorders>
            <w:noWrap/>
            <w:vAlign w:val="center"/>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10"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11"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2"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72"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67"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51" w:type="dxa"/>
            <w:tcBorders>
              <w:top w:val="single" w:sz="4" w:space="0" w:color="auto"/>
              <w:left w:val="single" w:sz="4" w:space="0" w:color="auto"/>
              <w:bottom w:val="single" w:sz="4" w:space="0" w:color="auto"/>
              <w:right w:val="single" w:sz="4" w:space="0" w:color="auto"/>
            </w:tcBorders>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81"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81" w:type="dxa"/>
            <w:tcBorders>
              <w:top w:val="single" w:sz="4" w:space="0" w:color="auto"/>
              <w:left w:val="single" w:sz="4" w:space="0" w:color="auto"/>
              <w:bottom w:val="single" w:sz="4" w:space="0" w:color="auto"/>
              <w:right w:val="single" w:sz="4" w:space="0" w:color="auto"/>
            </w:tcBorders>
            <w:noWrap/>
            <w:vAlign w:val="bottom"/>
            <w:hideMark/>
          </w:tcPr>
          <w:p w:rsidR="00B45846" w:rsidRPr="00B45846" w:rsidRDefault="00B45846" w:rsidP="00B45846">
            <w:pPr>
              <w:widowControl/>
              <w:rPr>
                <w:rFonts w:ascii="宋体" w:hAnsi="宋体" w:cs="宋体"/>
                <w:b/>
                <w:bCs/>
                <w:color w:val="000000"/>
                <w:kern w:val="0"/>
                <w:sz w:val="18"/>
              </w:rPr>
            </w:pPr>
            <w:r w:rsidRPr="00B45846">
              <w:rPr>
                <w:rFonts w:ascii="宋体" w:hAnsi="宋体" w:cs="宋体" w:hint="eastAsia"/>
                <w:b/>
                <w:bCs/>
                <w:color w:val="000000"/>
                <w:kern w:val="0"/>
                <w:sz w:val="18"/>
              </w:rPr>
              <w:t xml:space="preserve">　</w:t>
            </w:r>
          </w:p>
        </w:tc>
        <w:tc>
          <w:tcPr>
            <w:tcW w:w="981"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36" w:type="dxa"/>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162"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53"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38" w:type="dxa"/>
            <w:gridSpan w:val="2"/>
            <w:tcBorders>
              <w:top w:val="single" w:sz="4" w:space="0" w:color="auto"/>
              <w:left w:val="single" w:sz="4" w:space="0" w:color="auto"/>
              <w:bottom w:val="single" w:sz="4" w:space="0" w:color="auto"/>
              <w:right w:val="single" w:sz="4" w:space="0" w:color="auto"/>
              <w:tr2bl w:val="single" w:sz="4" w:space="0" w:color="auto"/>
            </w:tcBorders>
            <w:noWrap/>
            <w:vAlign w:val="bottom"/>
            <w:hideMark/>
          </w:tcPr>
          <w:p w:rsidR="00B45846" w:rsidRPr="00B45846" w:rsidRDefault="00B45846" w:rsidP="00B45846">
            <w:pPr>
              <w:widowControl/>
              <w:jc w:val="center"/>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100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5846" w:rsidRPr="00B45846" w:rsidRDefault="00B45846" w:rsidP="00B45846">
            <w:pPr>
              <w:widowControl/>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672"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noWrap/>
            <w:vAlign w:val="bottom"/>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4"/>
        </w:trPr>
        <w:tc>
          <w:tcPr>
            <w:tcW w:w="1466" w:type="dxa"/>
            <w:gridSpan w:val="2"/>
            <w:vMerge w:val="restart"/>
            <w:tcBorders>
              <w:top w:val="single" w:sz="4" w:space="0" w:color="auto"/>
              <w:left w:val="single" w:sz="8" w:space="0" w:color="auto"/>
              <w:bottom w:val="single" w:sz="8" w:space="0" w:color="000000"/>
              <w:right w:val="nil"/>
            </w:tcBorders>
            <w:shd w:val="clear" w:color="auto" w:fill="auto"/>
            <w:vAlign w:val="center"/>
            <w:hideMark/>
          </w:tcPr>
          <w:p w:rsidR="00B45846" w:rsidRPr="00B45846" w:rsidRDefault="00B45846" w:rsidP="00B45846">
            <w:pPr>
              <w:widowControl/>
              <w:jc w:val="center"/>
              <w:rPr>
                <w:rFonts w:ascii="黑体" w:eastAsia="黑体" w:hAnsi="黑体" w:cs="宋体"/>
                <w:color w:val="000000"/>
                <w:kern w:val="0"/>
                <w:sz w:val="18"/>
              </w:rPr>
            </w:pPr>
            <w:r w:rsidRPr="00B45846">
              <w:rPr>
                <w:rFonts w:ascii="黑体" w:eastAsia="黑体" w:hAnsi="黑体" w:cs="宋体" w:hint="eastAsia"/>
                <w:color w:val="000000"/>
                <w:kern w:val="0"/>
                <w:sz w:val="18"/>
              </w:rPr>
              <w:t>备案单位意见</w:t>
            </w:r>
          </w:p>
        </w:tc>
        <w:tc>
          <w:tcPr>
            <w:tcW w:w="3164" w:type="dxa"/>
            <w:gridSpan w:val="4"/>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资产部门负责人签字</w:t>
            </w:r>
          </w:p>
        </w:tc>
        <w:tc>
          <w:tcPr>
            <w:tcW w:w="3571" w:type="dxa"/>
            <w:gridSpan w:val="4"/>
            <w:tcBorders>
              <w:top w:val="single" w:sz="4" w:space="0" w:color="auto"/>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财务部门负责人签字</w:t>
            </w:r>
          </w:p>
        </w:tc>
        <w:tc>
          <w:tcPr>
            <w:tcW w:w="4160" w:type="dxa"/>
            <w:gridSpan w:val="5"/>
            <w:tcBorders>
              <w:top w:val="single" w:sz="4" w:space="0" w:color="auto"/>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总会计师签字</w:t>
            </w:r>
          </w:p>
        </w:tc>
        <w:tc>
          <w:tcPr>
            <w:tcW w:w="3571" w:type="dxa"/>
            <w:gridSpan w:val="8"/>
            <w:tcBorders>
              <w:top w:val="single" w:sz="4" w:space="0" w:color="auto"/>
              <w:left w:val="nil"/>
              <w:bottom w:val="nil"/>
              <w:right w:val="single" w:sz="8" w:space="0" w:color="000000"/>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单位负责人签字，加盖单位公章</w:t>
            </w:r>
          </w:p>
        </w:tc>
      </w:tr>
      <w:tr w:rsidR="00B45846" w:rsidRPr="00B45846" w:rsidTr="00AC65CD">
        <w:trPr>
          <w:trHeight w:hRule="exact" w:val="284"/>
        </w:trPr>
        <w:tc>
          <w:tcPr>
            <w:tcW w:w="1466"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10"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1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2"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2"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5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4160" w:type="dxa"/>
            <w:gridSpan w:val="5"/>
            <w:tcBorders>
              <w:top w:val="nil"/>
              <w:left w:val="single" w:sz="4" w:space="0" w:color="auto"/>
              <w:bottom w:val="nil"/>
              <w:right w:val="single" w:sz="4" w:space="0" w:color="000000"/>
            </w:tcBorders>
            <w:shd w:val="clear" w:color="auto" w:fill="auto"/>
            <w:vAlign w:val="center"/>
            <w:hideMark/>
          </w:tcPr>
          <w:p w:rsidR="00B45846" w:rsidRPr="00B45846" w:rsidRDefault="00B45846" w:rsidP="00B45846">
            <w:pPr>
              <w:widowControl/>
              <w:jc w:val="center"/>
              <w:rPr>
                <w:rFonts w:ascii="宋体" w:hAnsi="宋体" w:cs="宋体"/>
                <w:color w:val="000000"/>
                <w:kern w:val="0"/>
                <w:sz w:val="18"/>
                <w:szCs w:val="21"/>
              </w:rPr>
            </w:pPr>
            <w:r w:rsidRPr="00B45846">
              <w:rPr>
                <w:rFonts w:ascii="宋体" w:hAnsi="宋体" w:cs="宋体" w:hint="eastAsia"/>
                <w:color w:val="000000"/>
                <w:kern w:val="0"/>
                <w:sz w:val="18"/>
                <w:szCs w:val="21"/>
              </w:rPr>
              <w:t>（已设总会计师的单位）</w:t>
            </w:r>
          </w:p>
        </w:tc>
        <w:tc>
          <w:tcPr>
            <w:tcW w:w="1069" w:type="dxa"/>
            <w:gridSpan w:val="3"/>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7"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34"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4"/>
        </w:trPr>
        <w:tc>
          <w:tcPr>
            <w:tcW w:w="1466"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10"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1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2"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2"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5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981" w:type="dxa"/>
            <w:tcBorders>
              <w:top w:val="nil"/>
              <w:left w:val="single" w:sz="4" w:space="0" w:color="auto"/>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8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1140"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1058"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color w:val="000000"/>
                <w:kern w:val="0"/>
                <w:sz w:val="18"/>
                <w:szCs w:val="22"/>
              </w:rPr>
            </w:pPr>
            <w:r w:rsidRPr="00B45846">
              <w:rPr>
                <w:color w:val="000000"/>
                <w:kern w:val="0"/>
                <w:sz w:val="18"/>
                <w:szCs w:val="22"/>
              </w:rPr>
              <w:t xml:space="preserve">　</w:t>
            </w:r>
          </w:p>
        </w:tc>
        <w:tc>
          <w:tcPr>
            <w:tcW w:w="1069" w:type="dxa"/>
            <w:gridSpan w:val="3"/>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7"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34"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4"/>
        </w:trPr>
        <w:tc>
          <w:tcPr>
            <w:tcW w:w="1466"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971" w:type="dxa"/>
            <w:tcBorders>
              <w:top w:val="nil"/>
              <w:left w:val="single" w:sz="4" w:space="0" w:color="auto"/>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610"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1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72"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r w:rsidRPr="00B45846">
              <w:rPr>
                <w:rFonts w:ascii="宋体" w:hAnsi="宋体" w:cs="宋体" w:hint="eastAsia"/>
                <w:color w:val="000000"/>
                <w:kern w:val="0"/>
                <w:sz w:val="18"/>
                <w:szCs w:val="22"/>
              </w:rPr>
              <w:t xml:space="preserve">　</w:t>
            </w:r>
          </w:p>
        </w:tc>
        <w:tc>
          <w:tcPr>
            <w:tcW w:w="972"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67"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651" w:type="dxa"/>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p>
        </w:tc>
        <w:tc>
          <w:tcPr>
            <w:tcW w:w="981" w:type="dxa"/>
            <w:tcBorders>
              <w:top w:val="nil"/>
              <w:left w:val="single" w:sz="4" w:space="0" w:color="auto"/>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c>
          <w:tcPr>
            <w:tcW w:w="981" w:type="dxa"/>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1140"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color w:val="000000"/>
                <w:kern w:val="0"/>
                <w:sz w:val="18"/>
                <w:szCs w:val="22"/>
              </w:rPr>
            </w:pPr>
          </w:p>
        </w:tc>
        <w:tc>
          <w:tcPr>
            <w:tcW w:w="1058" w:type="dxa"/>
            <w:tcBorders>
              <w:top w:val="nil"/>
              <w:left w:val="nil"/>
              <w:bottom w:val="nil"/>
              <w:right w:val="single" w:sz="4" w:space="0" w:color="auto"/>
            </w:tcBorders>
            <w:shd w:val="clear" w:color="auto" w:fill="auto"/>
            <w:vAlign w:val="center"/>
            <w:hideMark/>
          </w:tcPr>
          <w:p w:rsidR="00B45846" w:rsidRPr="00B45846" w:rsidRDefault="00B45846" w:rsidP="00B45846">
            <w:pPr>
              <w:widowControl/>
              <w:jc w:val="left"/>
              <w:rPr>
                <w:color w:val="000000"/>
                <w:kern w:val="0"/>
                <w:sz w:val="18"/>
                <w:szCs w:val="22"/>
              </w:rPr>
            </w:pPr>
            <w:r w:rsidRPr="00B45846">
              <w:rPr>
                <w:color w:val="000000"/>
                <w:kern w:val="0"/>
                <w:sz w:val="18"/>
                <w:szCs w:val="22"/>
              </w:rPr>
              <w:t xml:space="preserve">　</w:t>
            </w:r>
          </w:p>
        </w:tc>
        <w:tc>
          <w:tcPr>
            <w:tcW w:w="1069" w:type="dxa"/>
            <w:gridSpan w:val="3"/>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1"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987" w:type="dxa"/>
            <w:gridSpan w:val="2"/>
            <w:tcBorders>
              <w:top w:val="nil"/>
              <w:left w:val="nil"/>
              <w:bottom w:val="nil"/>
              <w:right w:val="nil"/>
            </w:tcBorders>
            <w:shd w:val="clear" w:color="auto" w:fill="auto"/>
            <w:vAlign w:val="center"/>
            <w:hideMark/>
          </w:tcPr>
          <w:p w:rsidR="00B45846" w:rsidRPr="00B45846" w:rsidRDefault="00B45846" w:rsidP="00B45846">
            <w:pPr>
              <w:widowControl/>
              <w:jc w:val="left"/>
              <w:rPr>
                <w:rFonts w:ascii="宋体" w:hAnsi="宋体" w:cs="宋体"/>
                <w:color w:val="000000"/>
                <w:kern w:val="0"/>
                <w:sz w:val="18"/>
                <w:szCs w:val="22"/>
              </w:rPr>
            </w:pPr>
          </w:p>
        </w:tc>
        <w:tc>
          <w:tcPr>
            <w:tcW w:w="534" w:type="dxa"/>
            <w:tcBorders>
              <w:top w:val="nil"/>
              <w:left w:val="nil"/>
              <w:bottom w:val="nil"/>
              <w:right w:val="single" w:sz="8" w:space="0" w:color="auto"/>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18"/>
              </w:rPr>
            </w:pPr>
            <w:r w:rsidRPr="00B45846">
              <w:rPr>
                <w:rFonts w:ascii="宋体" w:hAnsi="宋体" w:cs="宋体" w:hint="eastAsia"/>
                <w:color w:val="000000"/>
                <w:kern w:val="0"/>
                <w:sz w:val="18"/>
              </w:rPr>
              <w:t xml:space="preserve">　</w:t>
            </w:r>
          </w:p>
        </w:tc>
      </w:tr>
      <w:tr w:rsidR="00B45846" w:rsidRPr="00B45846" w:rsidTr="00AC65CD">
        <w:trPr>
          <w:trHeight w:hRule="exact" w:val="284"/>
        </w:trPr>
        <w:tc>
          <w:tcPr>
            <w:tcW w:w="1466" w:type="dxa"/>
            <w:gridSpan w:val="2"/>
            <w:vMerge/>
            <w:tcBorders>
              <w:top w:val="nil"/>
              <w:left w:val="single" w:sz="8" w:space="0" w:color="auto"/>
              <w:bottom w:val="single" w:sz="8" w:space="0" w:color="000000"/>
              <w:right w:val="nil"/>
            </w:tcBorders>
            <w:vAlign w:val="center"/>
            <w:hideMark/>
          </w:tcPr>
          <w:p w:rsidR="00B45846" w:rsidRPr="00B45846" w:rsidRDefault="00B45846" w:rsidP="00B45846">
            <w:pPr>
              <w:widowControl/>
              <w:jc w:val="left"/>
              <w:rPr>
                <w:rFonts w:ascii="黑体" w:eastAsia="黑体" w:hAnsi="黑体" w:cs="宋体"/>
                <w:color w:val="000000"/>
                <w:kern w:val="0"/>
                <w:sz w:val="18"/>
              </w:rPr>
            </w:pPr>
          </w:p>
        </w:tc>
        <w:tc>
          <w:tcPr>
            <w:tcW w:w="3164" w:type="dxa"/>
            <w:gridSpan w:val="4"/>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71" w:type="dxa"/>
            <w:gridSpan w:val="4"/>
            <w:tcBorders>
              <w:top w:val="nil"/>
              <w:left w:val="nil"/>
              <w:bottom w:val="single" w:sz="8" w:space="0" w:color="auto"/>
              <w:right w:val="nil"/>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4160" w:type="dxa"/>
            <w:gridSpan w:val="5"/>
            <w:tcBorders>
              <w:top w:val="nil"/>
              <w:left w:val="single" w:sz="4" w:space="0" w:color="auto"/>
              <w:bottom w:val="single" w:sz="8" w:space="0" w:color="auto"/>
              <w:right w:val="single" w:sz="4"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c>
          <w:tcPr>
            <w:tcW w:w="3571" w:type="dxa"/>
            <w:gridSpan w:val="8"/>
            <w:tcBorders>
              <w:top w:val="nil"/>
              <w:left w:val="nil"/>
              <w:bottom w:val="single" w:sz="8" w:space="0" w:color="auto"/>
              <w:right w:val="single" w:sz="8" w:space="0" w:color="000000"/>
            </w:tcBorders>
            <w:shd w:val="clear" w:color="auto" w:fill="auto"/>
            <w:vAlign w:val="center"/>
            <w:hideMark/>
          </w:tcPr>
          <w:p w:rsidR="00B45846" w:rsidRPr="00B45846" w:rsidRDefault="00B45846" w:rsidP="00B45846">
            <w:pPr>
              <w:widowControl/>
              <w:jc w:val="right"/>
              <w:rPr>
                <w:rFonts w:ascii="宋体" w:hAnsi="宋体" w:cs="宋体"/>
                <w:color w:val="000000"/>
                <w:kern w:val="0"/>
                <w:sz w:val="18"/>
                <w:szCs w:val="22"/>
              </w:rPr>
            </w:pPr>
            <w:r w:rsidRPr="00B45846">
              <w:rPr>
                <w:rFonts w:ascii="宋体" w:hAnsi="宋体" w:cs="宋体" w:hint="eastAsia"/>
                <w:color w:val="000000"/>
                <w:kern w:val="0"/>
                <w:sz w:val="18"/>
                <w:szCs w:val="22"/>
              </w:rPr>
              <w:t>年    月    日</w:t>
            </w:r>
          </w:p>
        </w:tc>
      </w:tr>
      <w:tr w:rsidR="00B45846" w:rsidRPr="00B45846" w:rsidTr="00AC65CD">
        <w:trPr>
          <w:trHeight w:hRule="exact" w:val="227"/>
        </w:trPr>
        <w:tc>
          <w:tcPr>
            <w:tcW w:w="15932" w:type="dxa"/>
            <w:gridSpan w:val="23"/>
            <w:tcBorders>
              <w:top w:val="single" w:sz="8" w:space="0" w:color="auto"/>
              <w:left w:val="nil"/>
              <w:bottom w:val="nil"/>
              <w:right w:val="nil"/>
            </w:tcBorders>
            <w:shd w:val="clear" w:color="auto" w:fill="auto"/>
            <w:vAlign w:val="center"/>
            <w:hideMark/>
          </w:tcPr>
          <w:p w:rsidR="00B45846" w:rsidRPr="00B45846" w:rsidRDefault="00B45846" w:rsidP="00B45846">
            <w:pPr>
              <w:widowControl/>
              <w:spacing w:line="240" w:lineRule="exact"/>
              <w:jc w:val="left"/>
              <w:rPr>
                <w:rFonts w:ascii="宋体" w:hAnsi="宋体" w:cs="宋体"/>
                <w:kern w:val="0"/>
                <w:sz w:val="18"/>
                <w:szCs w:val="18"/>
              </w:rPr>
            </w:pPr>
            <w:r w:rsidRPr="00B45846">
              <w:rPr>
                <w:rFonts w:ascii="宋体" w:hAnsi="宋体" w:cs="宋体" w:hint="eastAsia"/>
                <w:kern w:val="0"/>
                <w:sz w:val="18"/>
                <w:szCs w:val="18"/>
              </w:rPr>
              <w:t>注：1.本表适用于国家中医药管理局直属（管）单位国有资产出租、出借事项的备案。</w:t>
            </w:r>
          </w:p>
        </w:tc>
      </w:tr>
      <w:tr w:rsidR="00B45846" w:rsidRPr="00B45846" w:rsidTr="00AC65CD">
        <w:trPr>
          <w:trHeight w:hRule="exact" w:val="227"/>
        </w:trPr>
        <w:tc>
          <w:tcPr>
            <w:tcW w:w="15932" w:type="dxa"/>
            <w:gridSpan w:val="23"/>
            <w:tcBorders>
              <w:top w:val="nil"/>
              <w:left w:val="nil"/>
              <w:bottom w:val="nil"/>
              <w:right w:val="nil"/>
            </w:tcBorders>
            <w:shd w:val="clear" w:color="auto" w:fill="auto"/>
            <w:vAlign w:val="center"/>
            <w:hideMark/>
          </w:tcPr>
          <w:p w:rsidR="00B45846" w:rsidRPr="00B45846" w:rsidRDefault="00B45846" w:rsidP="00B45846">
            <w:pPr>
              <w:widowControl/>
              <w:spacing w:line="240" w:lineRule="exact"/>
              <w:jc w:val="left"/>
              <w:rPr>
                <w:rFonts w:ascii="宋体" w:hAnsi="宋体" w:cs="宋体"/>
                <w:kern w:val="0"/>
                <w:sz w:val="18"/>
                <w:szCs w:val="18"/>
              </w:rPr>
            </w:pPr>
            <w:r w:rsidRPr="00B45846">
              <w:rPr>
                <w:rFonts w:ascii="宋体" w:hAnsi="宋体" w:cs="宋体" w:hint="eastAsia"/>
                <w:kern w:val="0"/>
                <w:sz w:val="18"/>
                <w:szCs w:val="18"/>
              </w:rPr>
              <w:t xml:space="preserve">    2.第4列资产分类：A流动资产； B固定资产； C对外投资； D无形资产； E其他资产。 </w:t>
            </w:r>
          </w:p>
        </w:tc>
      </w:tr>
      <w:tr w:rsidR="00B45846" w:rsidRPr="00B45846" w:rsidTr="00AC65CD">
        <w:trPr>
          <w:trHeight w:hRule="exact" w:val="1417"/>
        </w:trPr>
        <w:tc>
          <w:tcPr>
            <w:tcW w:w="14411" w:type="dxa"/>
            <w:gridSpan w:val="20"/>
            <w:tcBorders>
              <w:top w:val="nil"/>
              <w:left w:val="nil"/>
              <w:bottom w:val="nil"/>
              <w:right w:val="nil"/>
            </w:tcBorders>
            <w:shd w:val="clear" w:color="auto" w:fill="auto"/>
            <w:vAlign w:val="center"/>
            <w:hideMark/>
          </w:tcPr>
          <w:p w:rsidR="00B45846" w:rsidRPr="00B45846" w:rsidRDefault="00B45846" w:rsidP="00B45846">
            <w:pPr>
              <w:widowControl/>
              <w:spacing w:line="240" w:lineRule="exact"/>
              <w:jc w:val="left"/>
              <w:rPr>
                <w:rFonts w:ascii="宋体" w:hAnsi="宋体" w:cs="宋体"/>
                <w:kern w:val="0"/>
                <w:sz w:val="18"/>
                <w:szCs w:val="18"/>
              </w:rPr>
            </w:pPr>
            <w:r w:rsidRPr="00B45846">
              <w:rPr>
                <w:rFonts w:ascii="宋体" w:hAnsi="宋体" w:cs="宋体" w:hint="eastAsia"/>
                <w:kern w:val="0"/>
                <w:sz w:val="18"/>
                <w:szCs w:val="18"/>
              </w:rPr>
              <w:t xml:space="preserve">    3.第5列明细类别：</w:t>
            </w:r>
            <w:r w:rsidRPr="00B45846">
              <w:rPr>
                <w:rFonts w:ascii="宋体" w:hAnsi="宋体" w:cs="宋体" w:hint="eastAsia"/>
                <w:kern w:val="0"/>
                <w:sz w:val="18"/>
                <w:szCs w:val="18"/>
              </w:rPr>
              <w:br/>
              <w:t xml:space="preserve">      A流动资产： ①货币性资金 ②有价证券 ③应收账款 ④应收票据 ⑤其他；</w:t>
            </w:r>
            <w:r w:rsidRPr="00B45846">
              <w:rPr>
                <w:rFonts w:ascii="宋体" w:hAnsi="宋体" w:cs="宋体" w:hint="eastAsia"/>
                <w:kern w:val="0"/>
                <w:sz w:val="18"/>
                <w:szCs w:val="18"/>
              </w:rPr>
              <w:br/>
              <w:t xml:space="preserve">      B固定资产： ①土地、房屋及构筑物 ②通用设备 ③专用设备 ④交通运输设备 ⑤文物和陈列品 ⑥图书、档案  ⑦家具、用具、装具及动植物；</w:t>
            </w:r>
            <w:r w:rsidRPr="00B45846">
              <w:rPr>
                <w:rFonts w:ascii="宋体" w:hAnsi="宋体" w:cs="宋体" w:hint="eastAsia"/>
                <w:kern w:val="0"/>
                <w:sz w:val="18"/>
                <w:szCs w:val="18"/>
              </w:rPr>
              <w:br/>
              <w:t xml:space="preserve">      C对外投资： ①有限责任公司股权 ②股份有限公司股权 ③其他；</w:t>
            </w:r>
            <w:r w:rsidRPr="00B45846">
              <w:rPr>
                <w:rFonts w:ascii="宋体" w:hAnsi="宋体" w:cs="宋体" w:hint="eastAsia"/>
                <w:kern w:val="0"/>
                <w:sz w:val="18"/>
                <w:szCs w:val="18"/>
              </w:rPr>
              <w:br/>
              <w:t xml:space="preserve">      D无形资产： ①专利权 ②著作权 ③商标权 ④土地使用权 ⑤非专利技术 ⑥商誉 ⑦应用软件（外购及委托开发软件）⑧其他；</w:t>
            </w:r>
            <w:r w:rsidRPr="00B45846">
              <w:rPr>
                <w:rFonts w:ascii="宋体" w:hAnsi="宋体" w:cs="宋体" w:hint="eastAsia"/>
                <w:kern w:val="0"/>
                <w:sz w:val="18"/>
                <w:szCs w:val="18"/>
              </w:rPr>
              <w:br/>
              <w:t xml:space="preserve">      E其他资产： ①在建工程 ②待处理资产损益 ③其他。</w:t>
            </w:r>
          </w:p>
        </w:tc>
        <w:tc>
          <w:tcPr>
            <w:tcW w:w="987" w:type="dxa"/>
            <w:gridSpan w:val="2"/>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c>
          <w:tcPr>
            <w:tcW w:w="534"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r>
      <w:tr w:rsidR="00B45846" w:rsidRPr="00B45846" w:rsidTr="00AC65CD">
        <w:trPr>
          <w:trHeight w:hRule="exact" w:val="227"/>
        </w:trPr>
        <w:tc>
          <w:tcPr>
            <w:tcW w:w="14411" w:type="dxa"/>
            <w:gridSpan w:val="20"/>
            <w:tcBorders>
              <w:top w:val="nil"/>
              <w:left w:val="nil"/>
              <w:bottom w:val="nil"/>
              <w:right w:val="nil"/>
            </w:tcBorders>
            <w:shd w:val="clear" w:color="auto" w:fill="auto"/>
            <w:vAlign w:val="center"/>
            <w:hideMark/>
          </w:tcPr>
          <w:p w:rsidR="00B45846" w:rsidRPr="00B45846" w:rsidRDefault="00B45846" w:rsidP="00B45846">
            <w:pPr>
              <w:widowControl/>
              <w:spacing w:line="240" w:lineRule="exact"/>
              <w:jc w:val="left"/>
              <w:rPr>
                <w:rFonts w:ascii="宋体" w:hAnsi="宋体" w:cs="宋体"/>
                <w:kern w:val="0"/>
                <w:sz w:val="18"/>
                <w:szCs w:val="18"/>
              </w:rPr>
            </w:pPr>
            <w:r w:rsidRPr="00B45846">
              <w:rPr>
                <w:rFonts w:ascii="宋体" w:hAnsi="宋体" w:cs="宋体" w:hint="eastAsia"/>
                <w:kern w:val="0"/>
                <w:sz w:val="18"/>
                <w:szCs w:val="18"/>
              </w:rPr>
              <w:t xml:space="preserve">    4.第6列资产来源： A财政拨款形成； B单位自筹资金形成； C单位合并划转形成； D上级无偿调入形成；E其他单位无偿调拨形成； F接受捐赠形成；G其他。</w:t>
            </w:r>
          </w:p>
        </w:tc>
        <w:tc>
          <w:tcPr>
            <w:tcW w:w="987" w:type="dxa"/>
            <w:gridSpan w:val="2"/>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c>
          <w:tcPr>
            <w:tcW w:w="534" w:type="dxa"/>
            <w:tcBorders>
              <w:top w:val="nil"/>
              <w:left w:val="nil"/>
              <w:bottom w:val="nil"/>
              <w:right w:val="nil"/>
            </w:tcBorders>
            <w:shd w:val="clear" w:color="auto" w:fill="auto"/>
            <w:vAlign w:val="center"/>
            <w:hideMark/>
          </w:tcPr>
          <w:p w:rsidR="00B45846" w:rsidRPr="00B45846" w:rsidRDefault="00B45846" w:rsidP="00B45846">
            <w:pPr>
              <w:widowControl/>
              <w:jc w:val="center"/>
              <w:rPr>
                <w:rFonts w:ascii="宋体" w:hAnsi="宋体" w:cs="宋体"/>
                <w:kern w:val="0"/>
                <w:sz w:val="20"/>
                <w:szCs w:val="21"/>
              </w:rPr>
            </w:pPr>
          </w:p>
        </w:tc>
      </w:tr>
      <w:tr w:rsidR="00B45846" w:rsidRPr="00B45846" w:rsidTr="00AC65CD">
        <w:trPr>
          <w:trHeight w:hRule="exact" w:val="227"/>
        </w:trPr>
        <w:tc>
          <w:tcPr>
            <w:tcW w:w="4630" w:type="dxa"/>
            <w:gridSpan w:val="6"/>
            <w:tcBorders>
              <w:top w:val="nil"/>
              <w:left w:val="nil"/>
              <w:bottom w:val="nil"/>
              <w:right w:val="nil"/>
            </w:tcBorders>
            <w:shd w:val="clear" w:color="auto" w:fill="auto"/>
            <w:vAlign w:val="center"/>
            <w:hideMark/>
          </w:tcPr>
          <w:p w:rsidR="00B45846" w:rsidRPr="00B45846" w:rsidRDefault="00B45846" w:rsidP="00B45846">
            <w:pPr>
              <w:widowControl/>
              <w:spacing w:line="240" w:lineRule="exact"/>
              <w:jc w:val="left"/>
              <w:rPr>
                <w:rFonts w:ascii="宋体" w:hAnsi="宋体" w:cs="宋体"/>
                <w:kern w:val="0"/>
                <w:sz w:val="18"/>
                <w:szCs w:val="18"/>
              </w:rPr>
            </w:pPr>
            <w:r w:rsidRPr="00B45846">
              <w:rPr>
                <w:rFonts w:ascii="宋体" w:hAnsi="宋体" w:cs="宋体" w:hint="eastAsia"/>
                <w:kern w:val="0"/>
                <w:sz w:val="18"/>
                <w:szCs w:val="18"/>
              </w:rPr>
              <w:t xml:space="preserve">    5.本表金额单位为万元，保留两位小数。</w:t>
            </w:r>
          </w:p>
        </w:tc>
        <w:tc>
          <w:tcPr>
            <w:tcW w:w="972" w:type="dxa"/>
            <w:tcBorders>
              <w:top w:val="nil"/>
              <w:left w:val="nil"/>
              <w:bottom w:val="nil"/>
              <w:right w:val="nil"/>
            </w:tcBorders>
            <w:shd w:val="clear" w:color="auto" w:fill="auto"/>
            <w:noWrap/>
            <w:vAlign w:val="center"/>
            <w:hideMark/>
          </w:tcPr>
          <w:p w:rsidR="00B45846" w:rsidRPr="00B45846" w:rsidRDefault="00B45846" w:rsidP="00B45846">
            <w:pPr>
              <w:widowControl/>
              <w:spacing w:line="240" w:lineRule="exact"/>
              <w:jc w:val="left"/>
              <w:rPr>
                <w:rFonts w:ascii="宋体" w:hAnsi="宋体" w:cs="宋体"/>
                <w:color w:val="000000"/>
                <w:kern w:val="0"/>
                <w:sz w:val="22"/>
                <w:szCs w:val="22"/>
              </w:rPr>
            </w:pPr>
          </w:p>
        </w:tc>
        <w:tc>
          <w:tcPr>
            <w:tcW w:w="967" w:type="dxa"/>
            <w:tcBorders>
              <w:top w:val="nil"/>
              <w:left w:val="nil"/>
              <w:bottom w:val="nil"/>
              <w:right w:val="nil"/>
            </w:tcBorders>
            <w:shd w:val="clear" w:color="auto" w:fill="auto"/>
            <w:noWrap/>
            <w:vAlign w:val="center"/>
            <w:hideMark/>
          </w:tcPr>
          <w:p w:rsidR="00B45846" w:rsidRPr="00B45846" w:rsidRDefault="00B45846" w:rsidP="00B45846">
            <w:pPr>
              <w:widowControl/>
              <w:spacing w:line="240" w:lineRule="exact"/>
              <w:jc w:val="left"/>
              <w:rPr>
                <w:rFonts w:ascii="宋体" w:hAnsi="宋体" w:cs="宋体"/>
                <w:color w:val="000000"/>
                <w:kern w:val="0"/>
                <w:sz w:val="22"/>
                <w:szCs w:val="22"/>
              </w:rPr>
            </w:pPr>
          </w:p>
        </w:tc>
        <w:tc>
          <w:tcPr>
            <w:tcW w:w="651" w:type="dxa"/>
            <w:tcBorders>
              <w:top w:val="nil"/>
              <w:left w:val="nil"/>
              <w:bottom w:val="nil"/>
              <w:right w:val="nil"/>
            </w:tcBorders>
            <w:shd w:val="clear" w:color="auto" w:fill="auto"/>
            <w:noWrap/>
            <w:vAlign w:val="center"/>
            <w:hideMark/>
          </w:tcPr>
          <w:p w:rsidR="00B45846" w:rsidRPr="00B45846" w:rsidRDefault="00B45846" w:rsidP="00B45846">
            <w:pPr>
              <w:widowControl/>
              <w:spacing w:line="240" w:lineRule="exact"/>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0"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1146"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1"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987" w:type="dxa"/>
            <w:gridSpan w:val="2"/>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c>
          <w:tcPr>
            <w:tcW w:w="534" w:type="dxa"/>
            <w:tcBorders>
              <w:top w:val="nil"/>
              <w:left w:val="nil"/>
              <w:bottom w:val="nil"/>
              <w:right w:val="nil"/>
            </w:tcBorders>
            <w:shd w:val="clear" w:color="auto" w:fill="auto"/>
            <w:noWrap/>
            <w:vAlign w:val="center"/>
            <w:hideMark/>
          </w:tcPr>
          <w:p w:rsidR="00B45846" w:rsidRPr="00B45846" w:rsidRDefault="00B45846" w:rsidP="00B45846">
            <w:pPr>
              <w:widowControl/>
              <w:jc w:val="left"/>
              <w:rPr>
                <w:rFonts w:ascii="宋体" w:hAnsi="宋体" w:cs="宋体"/>
                <w:color w:val="000000"/>
                <w:kern w:val="0"/>
                <w:sz w:val="22"/>
                <w:szCs w:val="22"/>
              </w:rPr>
            </w:pPr>
          </w:p>
        </w:tc>
      </w:tr>
    </w:tbl>
    <w:p w:rsidR="00B45846" w:rsidRPr="00B45846" w:rsidRDefault="00B45846" w:rsidP="00B45846">
      <w:pPr>
        <w:spacing w:line="600" w:lineRule="exact"/>
        <w:rPr>
          <w:rFonts w:ascii="仿宋" w:eastAsia="仿宋"/>
          <w:sz w:val="32"/>
          <w:szCs w:val="21"/>
        </w:rPr>
        <w:sectPr w:rsidR="00B45846" w:rsidRPr="00B45846" w:rsidSect="00A145D0">
          <w:pgSz w:w="16838" w:h="11906" w:orient="landscape"/>
          <w:pgMar w:top="567" w:right="1531" w:bottom="567" w:left="1531" w:header="851" w:footer="992" w:gutter="0"/>
          <w:cols w:space="720"/>
          <w:docGrid w:type="lines" w:linePitch="312"/>
        </w:sectPr>
      </w:pPr>
    </w:p>
    <w:p w:rsidR="00CC714D" w:rsidRPr="00B45846" w:rsidRDefault="00CC714D" w:rsidP="00B45846">
      <w:pPr>
        <w:tabs>
          <w:tab w:val="left" w:pos="7513"/>
        </w:tabs>
        <w:spacing w:line="500" w:lineRule="exact"/>
        <w:ind w:firstLineChars="200" w:firstLine="640"/>
        <w:jc w:val="right"/>
        <w:rPr>
          <w:rFonts w:ascii="仿宋" w:eastAsia="仿宋_GB2312" w:hAnsi="仿宋"/>
          <w:sz w:val="32"/>
          <w:szCs w:val="32"/>
        </w:rPr>
      </w:pPr>
    </w:p>
    <w:p w:rsidR="00D27F03" w:rsidRPr="00CC714D" w:rsidRDefault="00D27F03" w:rsidP="00D27F03">
      <w:pPr>
        <w:spacing w:line="640" w:lineRule="exact"/>
        <w:rPr>
          <w:rFonts w:ascii="仿宋_GB2312" w:eastAsia="仿宋_GB2312" w:hAnsi="Calibri"/>
          <w:sz w:val="32"/>
          <w:szCs w:val="32"/>
        </w:rPr>
      </w:pPr>
    </w:p>
    <w:p w:rsidR="00D27F03" w:rsidRPr="00B45846" w:rsidRDefault="00D27F03" w:rsidP="00D27F03">
      <w:pPr>
        <w:spacing w:line="640" w:lineRule="exact"/>
        <w:rPr>
          <w:rFonts w:ascii="仿宋_GB2312" w:eastAsia="仿宋_GB2312" w:hAnsi="Calibri"/>
          <w:sz w:val="32"/>
          <w:szCs w:val="32"/>
        </w:rPr>
      </w:pPr>
    </w:p>
    <w:p w:rsidR="00D27F03" w:rsidRDefault="00D27F03"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CC714D" w:rsidRDefault="00CC714D"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pBdr>
          <w:top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抄送：审计署卫生药品审计局</w:t>
      </w:r>
    </w:p>
    <w:p w:rsidR="00D27F03" w:rsidRPr="00CC714D" w:rsidRDefault="00D27F03" w:rsidP="00CC714D">
      <w:pPr>
        <w:pBdr>
          <w:top w:val="single" w:sz="4" w:space="1" w:color="auto"/>
          <w:bottom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 xml:space="preserve">国家中医药管理局办公室                 </w:t>
      </w:r>
      <w:r w:rsidRPr="00D27F03">
        <w:rPr>
          <w:rFonts w:ascii="仿宋_GB2312" w:eastAsia="仿宋_GB2312" w:hAnsi="仿宋"/>
          <w:color w:val="0D0D0D"/>
          <w:sz w:val="28"/>
          <w:szCs w:val="28"/>
        </w:rPr>
        <w:t>201</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年</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月</w:t>
      </w:r>
      <w:r w:rsidRPr="00D27F03">
        <w:rPr>
          <w:rFonts w:ascii="仿宋_GB2312" w:eastAsia="仿宋_GB2312" w:hAnsi="仿宋" w:hint="eastAsia"/>
          <w:color w:val="0D0D0D"/>
          <w:sz w:val="28"/>
          <w:szCs w:val="28"/>
        </w:rPr>
        <w:t>18</w:t>
      </w:r>
      <w:r w:rsidRPr="00D27F03">
        <w:rPr>
          <w:rFonts w:ascii="仿宋_GB2312" w:eastAsia="仿宋_GB2312" w:hAnsi="仿宋"/>
          <w:color w:val="0D0D0D"/>
          <w:sz w:val="28"/>
          <w:szCs w:val="28"/>
        </w:rPr>
        <w:t>日</w:t>
      </w:r>
      <w:r w:rsidRPr="00D27F03">
        <w:rPr>
          <w:rFonts w:ascii="仿宋_GB2312" w:eastAsia="仿宋_GB2312" w:hAnsi="仿宋" w:hint="eastAsia"/>
          <w:color w:val="0D0D0D"/>
          <w:sz w:val="28"/>
          <w:szCs w:val="28"/>
        </w:rPr>
        <w:t>印发</w:t>
      </w:r>
    </w:p>
    <w:sectPr w:rsidR="00D27F03" w:rsidRPr="00CC714D" w:rsidSect="00D27F03">
      <w:footerReference w:type="even" r:id="rId12"/>
      <w:footerReference w:type="default" r:id="rId13"/>
      <w:pgSz w:w="11906" w:h="16838"/>
      <w:pgMar w:top="1701" w:right="1531" w:bottom="1701"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543" w:rsidRDefault="00947543" w:rsidP="00D26B95">
      <w:r>
        <w:separator/>
      </w:r>
    </w:p>
  </w:endnote>
  <w:endnote w:type="continuationSeparator" w:id="0">
    <w:p w:rsidR="00947543" w:rsidRDefault="00947543"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846" w:rsidRPr="00A145D0" w:rsidRDefault="00B45846" w:rsidP="00A145D0">
    <w:pPr>
      <w:pStyle w:val="a3"/>
      <w:ind w:firstLineChars="100" w:firstLine="280"/>
    </w:pPr>
    <w:r>
      <w:rPr>
        <w:rFonts w:hint="eastAsia"/>
        <w:sz w:val="28"/>
        <w:szCs w:val="28"/>
      </w:rPr>
      <w:t>—</w:t>
    </w:r>
    <w:r>
      <w:rPr>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710D5B">
      <w:rPr>
        <w:rFonts w:ascii="宋体" w:hAnsi="宋体"/>
        <w:noProof/>
        <w:sz w:val="28"/>
        <w:szCs w:val="28"/>
      </w:rPr>
      <w:t>2</w:t>
    </w:r>
    <w:r>
      <w:rPr>
        <w:rFonts w:ascii="宋体" w:hAnsi="宋体" w:hint="eastAsia"/>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846" w:rsidRDefault="00B45846" w:rsidP="00A145D0">
    <w:pPr>
      <w:pStyle w:val="a3"/>
      <w:wordWrap w:val="0"/>
      <w:ind w:firstLineChars="100" w:firstLine="280"/>
      <w:jc w:val="right"/>
    </w:pPr>
    <w:r>
      <w:rPr>
        <w:rFonts w:hint="eastAsia"/>
        <w:sz w:val="28"/>
        <w:szCs w:val="28"/>
      </w:rPr>
      <w:t>—</w:t>
    </w:r>
    <w:r>
      <w:rPr>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710D5B">
      <w:rPr>
        <w:rFonts w:ascii="宋体" w:hAnsi="宋体"/>
        <w:noProof/>
        <w:sz w:val="28"/>
        <w:szCs w:val="28"/>
      </w:rPr>
      <w:t>3</w:t>
    </w:r>
    <w:r>
      <w:rPr>
        <w:rFonts w:ascii="宋体" w:hAnsi="宋体" w:hint="eastAsia"/>
        <w:sz w:val="28"/>
        <w:szCs w:val="28"/>
      </w:rPr>
      <w:fldChar w:fldCharType="end"/>
    </w:r>
    <w:r>
      <w:rPr>
        <w:rFonts w:ascii="宋体" w:hAnsi="宋体" w:hint="eastAsia"/>
        <w:sz w:val="28"/>
        <w:szCs w:val="28"/>
      </w:rPr>
      <w:t xml:space="preserve"> —</w:t>
    </w:r>
    <w:r>
      <w:rPr>
        <w:rFonts w:hint="eastAsia"/>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846" w:rsidRPr="00C1695A" w:rsidRDefault="00B45846">
    <w:pPr>
      <w:pStyle w:val="a3"/>
      <w:jc w:val="right"/>
      <w:rPr>
        <w:rFonts w:ascii="宋体" w:hAnsi="宋体"/>
        <w:sz w:val="28"/>
      </w:rPr>
    </w:pPr>
  </w:p>
  <w:p w:rsidR="00B45846" w:rsidRDefault="00B45846">
    <w:pPr>
      <w:pStyle w:val="a3"/>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87000B" w:rsidRPr="009530D7">
      <w:rPr>
        <w:rFonts w:ascii="宋体" w:hAnsi="宋体"/>
        <w:sz w:val="28"/>
        <w:szCs w:val="28"/>
      </w:rPr>
      <w:fldChar w:fldCharType="begin"/>
    </w:r>
    <w:r w:rsidRPr="009530D7">
      <w:rPr>
        <w:rFonts w:ascii="宋体" w:hAnsi="宋体"/>
        <w:sz w:val="28"/>
        <w:szCs w:val="28"/>
      </w:rPr>
      <w:instrText xml:space="preserve"> PAGE   \* MERGEFORMAT </w:instrText>
    </w:r>
    <w:r w:rsidR="0087000B" w:rsidRPr="009530D7">
      <w:rPr>
        <w:rFonts w:ascii="宋体" w:hAnsi="宋体"/>
        <w:sz w:val="28"/>
        <w:szCs w:val="28"/>
      </w:rPr>
      <w:fldChar w:fldCharType="separate"/>
    </w:r>
    <w:r w:rsidR="00B45846" w:rsidRPr="00B45846">
      <w:rPr>
        <w:rFonts w:ascii="宋体" w:hAnsi="宋体"/>
        <w:noProof/>
        <w:sz w:val="28"/>
        <w:szCs w:val="28"/>
        <w:lang w:val="zh-CN"/>
      </w:rPr>
      <w:t>2</w:t>
    </w:r>
    <w:r w:rsidR="0087000B" w:rsidRPr="009530D7">
      <w:rPr>
        <w:rFonts w:ascii="宋体" w:hAnsi="宋体"/>
        <w:sz w:val="28"/>
        <w:szCs w:val="28"/>
      </w:rPr>
      <w:fldChar w:fldCharType="end"/>
    </w:r>
    <w:r w:rsidRPr="009530D7">
      <w:rPr>
        <w:rFonts w:ascii="宋体" w:hAnsi="宋体" w:hint="eastAsia"/>
        <w:sz w:val="28"/>
        <w:szCs w:val="28"/>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87000B" w:rsidRPr="009530D7">
      <w:rPr>
        <w:rFonts w:ascii="宋体" w:hAnsi="宋体"/>
        <w:sz w:val="28"/>
        <w:szCs w:val="28"/>
      </w:rPr>
      <w:fldChar w:fldCharType="begin"/>
    </w:r>
    <w:r w:rsidRPr="009530D7">
      <w:rPr>
        <w:rFonts w:ascii="宋体" w:hAnsi="宋体"/>
        <w:sz w:val="28"/>
        <w:szCs w:val="28"/>
      </w:rPr>
      <w:instrText xml:space="preserve"> PAGE   \* MERGEFORMAT </w:instrText>
    </w:r>
    <w:r w:rsidR="0087000B" w:rsidRPr="009530D7">
      <w:rPr>
        <w:rFonts w:ascii="宋体" w:hAnsi="宋体"/>
        <w:sz w:val="28"/>
        <w:szCs w:val="28"/>
      </w:rPr>
      <w:fldChar w:fldCharType="separate"/>
    </w:r>
    <w:r w:rsidR="00B45846" w:rsidRPr="00B45846">
      <w:rPr>
        <w:rFonts w:ascii="宋体" w:hAnsi="宋体"/>
        <w:noProof/>
        <w:sz w:val="28"/>
        <w:szCs w:val="28"/>
        <w:lang w:val="zh-CN"/>
      </w:rPr>
      <w:t>31</w:t>
    </w:r>
    <w:r w:rsidR="0087000B"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543" w:rsidRDefault="00947543" w:rsidP="00D26B95">
      <w:r>
        <w:separator/>
      </w:r>
    </w:p>
  </w:footnote>
  <w:footnote w:type="continuationSeparator" w:id="0">
    <w:p w:rsidR="00947543" w:rsidRDefault="00947543" w:rsidP="00D26B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846" w:rsidRDefault="00B45846" w:rsidP="00C53BF8">
    <w:pPr>
      <w:pStyle w:val="af0"/>
      <w:ind w:firstLineChars="0"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466BD2"/>
    <w:multiLevelType w:val="hybridMultilevel"/>
    <w:tmpl w:val="C4907FC0"/>
    <w:lvl w:ilvl="0" w:tplc="7258F71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4D22630D"/>
    <w:multiLevelType w:val="hybridMultilevel"/>
    <w:tmpl w:val="C3F040CC"/>
    <w:lvl w:ilvl="0" w:tplc="7B807C2A">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34057"/>
    <w:rsid w:val="000511EC"/>
    <w:rsid w:val="000830B1"/>
    <w:rsid w:val="00085554"/>
    <w:rsid w:val="000A1C82"/>
    <w:rsid w:val="000B6C14"/>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90FE2"/>
    <w:rsid w:val="0019196B"/>
    <w:rsid w:val="00192F1A"/>
    <w:rsid w:val="00195CFD"/>
    <w:rsid w:val="00197E43"/>
    <w:rsid w:val="00204C5A"/>
    <w:rsid w:val="00207034"/>
    <w:rsid w:val="0021546C"/>
    <w:rsid w:val="00237023"/>
    <w:rsid w:val="00237BE6"/>
    <w:rsid w:val="00246298"/>
    <w:rsid w:val="002559A6"/>
    <w:rsid w:val="00256244"/>
    <w:rsid w:val="002649AF"/>
    <w:rsid w:val="00290958"/>
    <w:rsid w:val="002A28BC"/>
    <w:rsid w:val="002A7ECE"/>
    <w:rsid w:val="002B6AF5"/>
    <w:rsid w:val="002C160E"/>
    <w:rsid w:val="002D1129"/>
    <w:rsid w:val="00311936"/>
    <w:rsid w:val="00320D22"/>
    <w:rsid w:val="0032397B"/>
    <w:rsid w:val="00331604"/>
    <w:rsid w:val="0034688D"/>
    <w:rsid w:val="00363074"/>
    <w:rsid w:val="003709B6"/>
    <w:rsid w:val="003762C8"/>
    <w:rsid w:val="003C1EA1"/>
    <w:rsid w:val="003C5A80"/>
    <w:rsid w:val="00414C49"/>
    <w:rsid w:val="00422057"/>
    <w:rsid w:val="00435C3D"/>
    <w:rsid w:val="00447DA8"/>
    <w:rsid w:val="0046198B"/>
    <w:rsid w:val="004B1953"/>
    <w:rsid w:val="004B4EFF"/>
    <w:rsid w:val="004D068D"/>
    <w:rsid w:val="004D331F"/>
    <w:rsid w:val="004E384E"/>
    <w:rsid w:val="004E7F1E"/>
    <w:rsid w:val="004F3A6E"/>
    <w:rsid w:val="00511B05"/>
    <w:rsid w:val="005310AE"/>
    <w:rsid w:val="005511C3"/>
    <w:rsid w:val="0055473A"/>
    <w:rsid w:val="00555C8C"/>
    <w:rsid w:val="0056444B"/>
    <w:rsid w:val="00580FE4"/>
    <w:rsid w:val="005941B1"/>
    <w:rsid w:val="005B667E"/>
    <w:rsid w:val="005E1FE5"/>
    <w:rsid w:val="005E6015"/>
    <w:rsid w:val="005F1119"/>
    <w:rsid w:val="0063433B"/>
    <w:rsid w:val="0066358C"/>
    <w:rsid w:val="00671F1E"/>
    <w:rsid w:val="00682863"/>
    <w:rsid w:val="0068468A"/>
    <w:rsid w:val="006A62BC"/>
    <w:rsid w:val="006C00ED"/>
    <w:rsid w:val="006D463D"/>
    <w:rsid w:val="006D7E1E"/>
    <w:rsid w:val="006E24E7"/>
    <w:rsid w:val="006F2D1D"/>
    <w:rsid w:val="006F7AD7"/>
    <w:rsid w:val="00703417"/>
    <w:rsid w:val="00710D5B"/>
    <w:rsid w:val="00713D96"/>
    <w:rsid w:val="007223FF"/>
    <w:rsid w:val="007331F1"/>
    <w:rsid w:val="007466B8"/>
    <w:rsid w:val="00753191"/>
    <w:rsid w:val="007A3350"/>
    <w:rsid w:val="007C7068"/>
    <w:rsid w:val="007F0A68"/>
    <w:rsid w:val="007F1E8F"/>
    <w:rsid w:val="008139D9"/>
    <w:rsid w:val="008342DA"/>
    <w:rsid w:val="0085236D"/>
    <w:rsid w:val="0087000B"/>
    <w:rsid w:val="00882B59"/>
    <w:rsid w:val="0088540C"/>
    <w:rsid w:val="00897CF9"/>
    <w:rsid w:val="008D77B1"/>
    <w:rsid w:val="008E70F2"/>
    <w:rsid w:val="008F091C"/>
    <w:rsid w:val="008F117F"/>
    <w:rsid w:val="00903210"/>
    <w:rsid w:val="00913C77"/>
    <w:rsid w:val="00924CA7"/>
    <w:rsid w:val="00925E9A"/>
    <w:rsid w:val="00947543"/>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934C7"/>
    <w:rsid w:val="00AC2BDD"/>
    <w:rsid w:val="00B12C9B"/>
    <w:rsid w:val="00B41F18"/>
    <w:rsid w:val="00B42198"/>
    <w:rsid w:val="00B432A2"/>
    <w:rsid w:val="00B45846"/>
    <w:rsid w:val="00B60570"/>
    <w:rsid w:val="00B667A6"/>
    <w:rsid w:val="00BD04BB"/>
    <w:rsid w:val="00BD305E"/>
    <w:rsid w:val="00BF7888"/>
    <w:rsid w:val="00C00274"/>
    <w:rsid w:val="00C10DC3"/>
    <w:rsid w:val="00C15024"/>
    <w:rsid w:val="00C70D3C"/>
    <w:rsid w:val="00C81F1A"/>
    <w:rsid w:val="00C84EDA"/>
    <w:rsid w:val="00CA57FF"/>
    <w:rsid w:val="00CB39EE"/>
    <w:rsid w:val="00CC016A"/>
    <w:rsid w:val="00CC714D"/>
    <w:rsid w:val="00CD0077"/>
    <w:rsid w:val="00CD0F47"/>
    <w:rsid w:val="00CD15AA"/>
    <w:rsid w:val="00CD66B5"/>
    <w:rsid w:val="00CF0FB5"/>
    <w:rsid w:val="00D146CF"/>
    <w:rsid w:val="00D26B95"/>
    <w:rsid w:val="00D27F03"/>
    <w:rsid w:val="00D30652"/>
    <w:rsid w:val="00D52344"/>
    <w:rsid w:val="00D6086E"/>
    <w:rsid w:val="00D95DFC"/>
    <w:rsid w:val="00DC6034"/>
    <w:rsid w:val="00DD144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76112"/>
    <w:rsid w:val="00F9501C"/>
    <w:rsid w:val="00F96B4F"/>
    <w:rsid w:val="00FA6A68"/>
    <w:rsid w:val="00FC1748"/>
    <w:rsid w:val="00FE0D95"/>
    <w:rsid w:val="00FE2C66"/>
    <w:rsid w:val="00FE705D"/>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9BC8DB6"/>
  <w15:docId w15:val="{8024C74A-6DB8-43E6-A4A3-EB4346678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paragraph" w:styleId="1">
    <w:name w:val="heading 1"/>
    <w:basedOn w:val="a"/>
    <w:next w:val="a"/>
    <w:link w:val="10"/>
    <w:qFormat/>
    <w:rsid w:val="00B4584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link w:val="a5"/>
    <w:rsid w:val="00D26B95"/>
    <w:rPr>
      <w:sz w:val="18"/>
      <w:szCs w:val="18"/>
    </w:rPr>
  </w:style>
  <w:style w:type="character" w:customStyle="1" w:styleId="a4">
    <w:name w:val="页脚 字符"/>
    <w:link w:val="a3"/>
    <w:uiPriority w:val="99"/>
    <w:rsid w:val="00D26B95"/>
    <w:rPr>
      <w:sz w:val="18"/>
      <w:szCs w:val="18"/>
    </w:rPr>
  </w:style>
  <w:style w:type="paragraph" w:styleId="a7">
    <w:name w:val="Date"/>
    <w:basedOn w:val="a"/>
    <w:next w:val="a"/>
    <w:link w:val="a8"/>
    <w:uiPriority w:val="99"/>
    <w:semiHidden/>
    <w:unhideWhenUsed/>
    <w:rsid w:val="009530D7"/>
    <w:pPr>
      <w:ind w:leftChars="2500" w:left="100"/>
    </w:pPr>
  </w:style>
  <w:style w:type="character" w:customStyle="1" w:styleId="a8">
    <w:name w:val="日期 字符"/>
    <w:link w:val="a7"/>
    <w:uiPriority w:val="99"/>
    <w:semiHidden/>
    <w:rsid w:val="009530D7"/>
    <w:rPr>
      <w:kern w:val="2"/>
      <w:sz w:val="21"/>
      <w:szCs w:val="24"/>
    </w:rPr>
  </w:style>
  <w:style w:type="paragraph" w:styleId="a9">
    <w:name w:val="Balloon Text"/>
    <w:basedOn w:val="a"/>
    <w:link w:val="aa"/>
    <w:unhideWhenUsed/>
    <w:rsid w:val="00BD305E"/>
    <w:rPr>
      <w:sz w:val="18"/>
      <w:szCs w:val="18"/>
    </w:rPr>
  </w:style>
  <w:style w:type="character" w:customStyle="1" w:styleId="aa">
    <w:name w:val="批注框文本 字符"/>
    <w:link w:val="a9"/>
    <w:rsid w:val="00BD305E"/>
    <w:rPr>
      <w:kern w:val="2"/>
      <w:sz w:val="18"/>
      <w:szCs w:val="18"/>
    </w:rPr>
  </w:style>
  <w:style w:type="character" w:styleId="ab">
    <w:name w:val="Hyperlink"/>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link w:val="1"/>
    <w:rsid w:val="00B45846"/>
    <w:rPr>
      <w:b/>
      <w:bCs/>
      <w:kern w:val="44"/>
      <w:sz w:val="44"/>
      <w:szCs w:val="44"/>
    </w:rPr>
  </w:style>
  <w:style w:type="numbering" w:customStyle="1" w:styleId="12">
    <w:name w:val="无列表1"/>
    <w:next w:val="a2"/>
    <w:uiPriority w:val="99"/>
    <w:semiHidden/>
    <w:unhideWhenUsed/>
    <w:rsid w:val="00B45846"/>
  </w:style>
  <w:style w:type="paragraph" w:styleId="2">
    <w:name w:val="Body Text Indent 2"/>
    <w:basedOn w:val="a"/>
    <w:link w:val="20"/>
    <w:rsid w:val="00B45846"/>
    <w:pPr>
      <w:spacing w:after="120" w:line="480" w:lineRule="auto"/>
      <w:ind w:leftChars="200" w:left="420"/>
    </w:pPr>
    <w:rPr>
      <w:rFonts w:ascii="仿宋_GB2312" w:eastAsia="仿宋_GB2312"/>
      <w:kern w:val="0"/>
      <w:sz w:val="30"/>
      <w:szCs w:val="20"/>
    </w:rPr>
  </w:style>
  <w:style w:type="character" w:customStyle="1" w:styleId="20">
    <w:name w:val="正文文本缩进 2 字符"/>
    <w:link w:val="2"/>
    <w:rsid w:val="00B45846"/>
    <w:rPr>
      <w:rFonts w:ascii="仿宋_GB2312" w:eastAsia="仿宋_GB2312"/>
      <w:sz w:val="30"/>
    </w:rPr>
  </w:style>
  <w:style w:type="paragraph" w:customStyle="1" w:styleId="21">
    <w:name w:val="正文文本缩进 21"/>
    <w:basedOn w:val="a"/>
    <w:rsid w:val="00B45846"/>
    <w:pPr>
      <w:adjustRightInd w:val="0"/>
      <w:snapToGrid w:val="0"/>
      <w:spacing w:line="500" w:lineRule="exact"/>
      <w:ind w:left="295" w:firstLine="595"/>
    </w:pPr>
    <w:rPr>
      <w:rFonts w:ascii="仿宋_GB2312" w:eastAsia="仿宋_GB2312"/>
      <w:sz w:val="30"/>
      <w:szCs w:val="20"/>
    </w:rPr>
  </w:style>
  <w:style w:type="paragraph" w:customStyle="1" w:styleId="CharChar">
    <w:name w:val="批注框文本 Char Char"/>
    <w:basedOn w:val="a"/>
    <w:link w:val="CharCharChar"/>
    <w:rsid w:val="00B45846"/>
    <w:rPr>
      <w:kern w:val="0"/>
      <w:sz w:val="18"/>
      <w:szCs w:val="18"/>
    </w:rPr>
  </w:style>
  <w:style w:type="character" w:customStyle="1" w:styleId="CharCharChar">
    <w:name w:val="批注框文本 Char Char Char"/>
    <w:link w:val="CharChar"/>
    <w:rsid w:val="00B45846"/>
    <w:rPr>
      <w:sz w:val="18"/>
      <w:szCs w:val="18"/>
    </w:rPr>
  </w:style>
  <w:style w:type="paragraph" w:customStyle="1" w:styleId="13">
    <w:name w:val="公文标题1"/>
    <w:basedOn w:val="a"/>
    <w:link w:val="1Char"/>
    <w:qFormat/>
    <w:rsid w:val="00B45846"/>
    <w:pPr>
      <w:spacing w:line="560" w:lineRule="exact"/>
      <w:jc w:val="center"/>
    </w:pPr>
    <w:rPr>
      <w:rFonts w:ascii="方正小标宋简体" w:eastAsia="方正小标宋简体" w:hAnsi="仿宋"/>
      <w:sz w:val="44"/>
      <w:szCs w:val="32"/>
    </w:rPr>
  </w:style>
  <w:style w:type="character" w:customStyle="1" w:styleId="1Char">
    <w:name w:val="公文标题1 Char"/>
    <w:link w:val="13"/>
    <w:rsid w:val="00B45846"/>
    <w:rPr>
      <w:rFonts w:ascii="方正小标宋简体" w:eastAsia="方正小标宋简体" w:hAnsi="仿宋"/>
      <w:kern w:val="2"/>
      <w:sz w:val="44"/>
      <w:szCs w:val="32"/>
    </w:rPr>
  </w:style>
  <w:style w:type="paragraph" w:customStyle="1" w:styleId="af0">
    <w:name w:val="公文正文"/>
    <w:basedOn w:val="a"/>
    <w:link w:val="Char"/>
    <w:qFormat/>
    <w:rsid w:val="00B45846"/>
    <w:pPr>
      <w:spacing w:line="600" w:lineRule="exact"/>
      <w:ind w:firstLineChars="200" w:firstLine="640"/>
    </w:pPr>
    <w:rPr>
      <w:rFonts w:ascii="仿宋" w:eastAsia="仿宋_GB2312" w:hAnsi="仿宋"/>
      <w:sz w:val="32"/>
      <w:szCs w:val="32"/>
    </w:rPr>
  </w:style>
  <w:style w:type="character" w:customStyle="1" w:styleId="Char">
    <w:name w:val="公文正文 Char"/>
    <w:link w:val="af0"/>
    <w:rsid w:val="00B45846"/>
    <w:rPr>
      <w:rFonts w:ascii="仿宋" w:eastAsia="仿宋_GB2312" w:hAnsi="仿宋"/>
      <w:kern w:val="2"/>
      <w:sz w:val="32"/>
      <w:szCs w:val="32"/>
    </w:rPr>
  </w:style>
  <w:style w:type="paragraph" w:customStyle="1" w:styleId="22">
    <w:name w:val="公文标题2"/>
    <w:basedOn w:val="a"/>
    <w:link w:val="2Char"/>
    <w:qFormat/>
    <w:rsid w:val="00B45846"/>
    <w:pPr>
      <w:spacing w:line="600" w:lineRule="exact"/>
      <w:jc w:val="center"/>
    </w:pPr>
    <w:rPr>
      <w:rFonts w:ascii="黑体" w:eastAsia="黑体" w:hAnsi="黑体"/>
      <w:sz w:val="32"/>
      <w:szCs w:val="32"/>
    </w:rPr>
  </w:style>
  <w:style w:type="character" w:customStyle="1" w:styleId="2Char">
    <w:name w:val="公文标题2 Char"/>
    <w:link w:val="22"/>
    <w:rsid w:val="00B45846"/>
    <w:rPr>
      <w:rFonts w:ascii="黑体" w:eastAsia="黑体" w:hAnsi="黑体"/>
      <w:kern w:val="2"/>
      <w:sz w:val="32"/>
      <w:szCs w:val="32"/>
    </w:rPr>
  </w:style>
  <w:style w:type="paragraph" w:styleId="TOC">
    <w:name w:val="TOC Heading"/>
    <w:basedOn w:val="1"/>
    <w:next w:val="a"/>
    <w:uiPriority w:val="39"/>
    <w:semiHidden/>
    <w:unhideWhenUsed/>
    <w:qFormat/>
    <w:rsid w:val="00B45846"/>
    <w:pPr>
      <w:widowControl/>
      <w:spacing w:before="480" w:after="0" w:line="276" w:lineRule="auto"/>
      <w:jc w:val="left"/>
      <w:outlineLvl w:val="9"/>
    </w:pPr>
    <w:rPr>
      <w:rFonts w:ascii="Cambria" w:hAnsi="Cambria"/>
      <w:color w:val="365F91"/>
      <w:kern w:val="0"/>
      <w:sz w:val="28"/>
      <w:szCs w:val="28"/>
    </w:rPr>
  </w:style>
  <w:style w:type="paragraph" w:styleId="23">
    <w:name w:val="toc 2"/>
    <w:basedOn w:val="a"/>
    <w:next w:val="a"/>
    <w:autoRedefine/>
    <w:uiPriority w:val="39"/>
    <w:unhideWhenUsed/>
    <w:qFormat/>
    <w:rsid w:val="00B45846"/>
    <w:pPr>
      <w:widowControl/>
      <w:spacing w:after="100" w:line="276" w:lineRule="auto"/>
      <w:ind w:left="220"/>
      <w:jc w:val="left"/>
    </w:pPr>
    <w:rPr>
      <w:rFonts w:ascii="Calibri" w:hAnsi="Calibri"/>
      <w:kern w:val="0"/>
      <w:sz w:val="22"/>
      <w:szCs w:val="22"/>
    </w:rPr>
  </w:style>
  <w:style w:type="paragraph" w:styleId="14">
    <w:name w:val="toc 1"/>
    <w:basedOn w:val="a"/>
    <w:next w:val="a"/>
    <w:autoRedefine/>
    <w:uiPriority w:val="39"/>
    <w:unhideWhenUsed/>
    <w:qFormat/>
    <w:rsid w:val="00B45846"/>
    <w:pPr>
      <w:widowControl/>
      <w:spacing w:after="100" w:line="276" w:lineRule="auto"/>
      <w:jc w:val="left"/>
    </w:pPr>
    <w:rPr>
      <w:rFonts w:ascii="Calibri" w:hAnsi="Calibri"/>
      <w:kern w:val="0"/>
      <w:sz w:val="22"/>
      <w:szCs w:val="22"/>
    </w:rPr>
  </w:style>
  <w:style w:type="paragraph" w:styleId="3">
    <w:name w:val="toc 3"/>
    <w:basedOn w:val="a"/>
    <w:next w:val="a"/>
    <w:autoRedefine/>
    <w:uiPriority w:val="39"/>
    <w:unhideWhenUsed/>
    <w:qFormat/>
    <w:rsid w:val="00B45846"/>
    <w:pPr>
      <w:widowControl/>
      <w:spacing w:after="100" w:line="276" w:lineRule="auto"/>
      <w:ind w:left="440"/>
      <w:jc w:val="left"/>
    </w:pPr>
    <w:rPr>
      <w:rFonts w:ascii="Calibri" w:hAnsi="Calibri"/>
      <w:kern w:val="0"/>
      <w:sz w:val="22"/>
      <w:szCs w:val="22"/>
    </w:rPr>
  </w:style>
  <w:style w:type="paragraph" w:customStyle="1" w:styleId="15">
    <w:name w:val="样式1"/>
    <w:basedOn w:val="a"/>
    <w:rsid w:val="00B45846"/>
    <w:rPr>
      <w:rFonts w:ascii="仿宋_GB2312" w:eastAsia="仿宋_GB231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173330">
      <w:bodyDiv w:val="1"/>
      <w:marLeft w:val="0"/>
      <w:marRight w:val="0"/>
      <w:marTop w:val="0"/>
      <w:marBottom w:val="0"/>
      <w:divBdr>
        <w:top w:val="none" w:sz="0" w:space="0" w:color="auto"/>
        <w:left w:val="none" w:sz="0" w:space="0" w:color="auto"/>
        <w:bottom w:val="none" w:sz="0" w:space="0" w:color="auto"/>
        <w:right w:val="none" w:sz="0" w:space="0" w:color="auto"/>
      </w:divBdr>
    </w:div>
    <w:div w:id="1051198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BFC923-6387-4CB5-8835-F3BCBDBCE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2506</Words>
  <Characters>14285</Characters>
  <Application>Microsoft Office Word</Application>
  <DocSecurity>0</DocSecurity>
  <Lines>119</Lines>
  <Paragraphs>33</Paragraphs>
  <ScaleCrop>false</ScaleCrop>
  <Company>您的公司名</Company>
  <LinksUpToDate>false</LinksUpToDate>
  <CharactersWithSpaces>16758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5</cp:revision>
  <cp:lastPrinted>2017-07-28T02:36:00Z</cp:lastPrinted>
  <dcterms:created xsi:type="dcterms:W3CDTF">2017-10-23T06:11:00Z</dcterms:created>
  <dcterms:modified xsi:type="dcterms:W3CDTF">2017-10-23T06:19:00Z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