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60E" w:rsidRDefault="00411E9F">
      <w:pPr>
        <w:adjustRightInd/>
        <w:snapToGrid/>
        <w:spacing w:line="600" w:lineRule="exact"/>
        <w:ind w:firstLine="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附件</w:t>
      </w:r>
      <w:r>
        <w:rPr>
          <w:rFonts w:ascii="黑体" w:eastAsia="黑体" w:hAnsi="黑体" w:hint="eastAsia"/>
          <w:sz w:val="32"/>
          <w:szCs w:val="36"/>
        </w:rPr>
        <w:t>1</w:t>
      </w:r>
    </w:p>
    <w:p w:rsidR="0041360E" w:rsidRDefault="0041360E">
      <w:pPr>
        <w:adjustRightInd/>
        <w:snapToGrid/>
        <w:spacing w:line="560" w:lineRule="exact"/>
        <w:ind w:firstLine="0"/>
        <w:rPr>
          <w:rFonts w:ascii="黑体" w:eastAsia="黑体" w:hAnsi="黑体"/>
          <w:sz w:val="32"/>
          <w:szCs w:val="36"/>
        </w:rPr>
      </w:pPr>
    </w:p>
    <w:tbl>
      <w:tblPr>
        <w:tblStyle w:val="ae"/>
        <w:tblW w:w="9071" w:type="dxa"/>
        <w:jc w:val="center"/>
        <w:tblLook w:val="04A0" w:firstRow="1" w:lastRow="0" w:firstColumn="1" w:lastColumn="0" w:noHBand="0" w:noVBand="1"/>
      </w:tblPr>
      <w:tblGrid>
        <w:gridCol w:w="1417"/>
        <w:gridCol w:w="1084"/>
        <w:gridCol w:w="4062"/>
        <w:gridCol w:w="1417"/>
        <w:gridCol w:w="1701"/>
      </w:tblGrid>
      <w:tr w:rsidR="0041360E">
        <w:trPr>
          <w:trHeight w:val="378"/>
          <w:jc w:val="center"/>
        </w:trPr>
        <w:tc>
          <w:tcPr>
            <w:tcW w:w="9681" w:type="dxa"/>
            <w:gridSpan w:val="5"/>
            <w:tcBorders>
              <w:top w:val="nil"/>
              <w:left w:val="nil"/>
              <w:right w:val="nil"/>
            </w:tcBorders>
            <w:noWrap/>
            <w:vAlign w:val="center"/>
          </w:tcPr>
          <w:p w:rsidR="0041360E" w:rsidRDefault="00411E9F">
            <w:pPr>
              <w:adjustRightInd/>
              <w:snapToGrid/>
              <w:spacing w:line="560" w:lineRule="exact"/>
              <w:ind w:firstLine="0"/>
              <w:jc w:val="center"/>
              <w:rPr>
                <w:rFonts w:ascii="方正小标宋简体" w:eastAsia="方正小标宋简体" w:hAnsi="方正小标宋简体" w:cs="方正小标宋简体"/>
                <w:b/>
                <w:bCs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sz w:val="44"/>
                <w:szCs w:val="44"/>
              </w:rPr>
              <w:t>部分手术操作分类代码调整目录</w:t>
            </w:r>
            <w:bookmarkEnd w:id="0"/>
          </w:p>
          <w:p w:rsidR="0041360E" w:rsidRDefault="0041360E">
            <w:pPr>
              <w:adjustRightInd/>
              <w:snapToGrid/>
              <w:spacing w:line="560" w:lineRule="exact"/>
              <w:ind w:firstLine="0"/>
              <w:jc w:val="center"/>
              <w:rPr>
                <w:rFonts w:ascii="方正小标宋简体" w:eastAsia="方正小标宋简体" w:hAnsi="方正小标宋简体" w:cs="方正小标宋简体"/>
                <w:b/>
                <w:bCs/>
                <w:sz w:val="44"/>
                <w:szCs w:val="44"/>
              </w:rPr>
            </w:pPr>
          </w:p>
        </w:tc>
      </w:tr>
      <w:tr w:rsidR="0041360E">
        <w:trPr>
          <w:trHeight w:val="448"/>
          <w:jc w:val="center"/>
        </w:trPr>
        <w:tc>
          <w:tcPr>
            <w:tcW w:w="1417" w:type="dxa"/>
            <w:noWrap/>
            <w:vAlign w:val="center"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/>
                <w:sz w:val="21"/>
                <w:szCs w:val="22"/>
              </w:rPr>
            </w:pPr>
            <w:r>
              <w:rPr>
                <w:rFonts w:ascii="仿宋_GB2312" w:hAnsi="宋体" w:hint="eastAsia"/>
                <w:sz w:val="21"/>
                <w:szCs w:val="22"/>
              </w:rPr>
              <w:t>主要编码</w:t>
            </w:r>
          </w:p>
        </w:tc>
        <w:tc>
          <w:tcPr>
            <w:tcW w:w="1084" w:type="dxa"/>
            <w:noWrap/>
            <w:vAlign w:val="center"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/>
                <w:sz w:val="21"/>
                <w:szCs w:val="22"/>
              </w:rPr>
            </w:pPr>
            <w:r>
              <w:rPr>
                <w:rFonts w:ascii="仿宋_GB2312" w:hAnsi="宋体" w:hint="eastAsia"/>
                <w:sz w:val="21"/>
                <w:szCs w:val="22"/>
              </w:rPr>
              <w:t>附加编码</w:t>
            </w:r>
          </w:p>
        </w:tc>
        <w:tc>
          <w:tcPr>
            <w:tcW w:w="4062" w:type="dxa"/>
            <w:noWrap/>
            <w:vAlign w:val="center"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/>
                <w:sz w:val="21"/>
                <w:szCs w:val="22"/>
              </w:rPr>
            </w:pPr>
            <w:r>
              <w:rPr>
                <w:rFonts w:ascii="仿宋_GB2312" w:hAnsi="宋体" w:hint="eastAsia"/>
                <w:sz w:val="21"/>
                <w:szCs w:val="22"/>
              </w:rPr>
              <w:t>3.0</w:t>
            </w:r>
            <w:r>
              <w:rPr>
                <w:rFonts w:ascii="仿宋_GB2312" w:hAnsi="宋体" w:hint="eastAsia"/>
                <w:sz w:val="21"/>
                <w:szCs w:val="22"/>
              </w:rPr>
              <w:t>手术操作名称</w:t>
            </w:r>
          </w:p>
        </w:tc>
        <w:tc>
          <w:tcPr>
            <w:tcW w:w="1417" w:type="dxa"/>
            <w:noWrap/>
            <w:vAlign w:val="center"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/>
                <w:sz w:val="21"/>
                <w:szCs w:val="22"/>
              </w:rPr>
            </w:pPr>
            <w:r>
              <w:rPr>
                <w:rFonts w:ascii="仿宋_GB2312" w:hAnsi="宋体" w:hint="eastAsia"/>
                <w:sz w:val="21"/>
                <w:szCs w:val="22"/>
              </w:rPr>
              <w:t>原</w:t>
            </w:r>
            <w:r>
              <w:rPr>
                <w:rFonts w:ascii="仿宋_GB2312" w:hAnsi="宋体" w:hint="eastAsia"/>
                <w:sz w:val="21"/>
                <w:szCs w:val="22"/>
              </w:rPr>
              <w:t>3.0</w:t>
            </w:r>
            <w:r>
              <w:rPr>
                <w:rFonts w:ascii="仿宋_GB2312" w:hAnsi="宋体" w:hint="eastAsia"/>
                <w:sz w:val="21"/>
                <w:szCs w:val="22"/>
              </w:rPr>
              <w:t>类别</w:t>
            </w:r>
          </w:p>
        </w:tc>
        <w:tc>
          <w:tcPr>
            <w:tcW w:w="1701" w:type="dxa"/>
            <w:noWrap/>
            <w:vAlign w:val="center"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/>
                <w:sz w:val="21"/>
                <w:szCs w:val="22"/>
              </w:rPr>
            </w:pPr>
            <w:r>
              <w:rPr>
                <w:rFonts w:ascii="仿宋_GB2312" w:hAnsi="宋体" w:hint="eastAsia"/>
                <w:sz w:val="21"/>
                <w:szCs w:val="22"/>
              </w:rPr>
              <w:t>修订后</w:t>
            </w:r>
            <w:r>
              <w:rPr>
                <w:rFonts w:ascii="仿宋_GB2312" w:hAnsi="宋体" w:hint="eastAsia"/>
                <w:sz w:val="21"/>
                <w:szCs w:val="22"/>
              </w:rPr>
              <w:t>3.0</w:t>
            </w:r>
            <w:r>
              <w:rPr>
                <w:rFonts w:ascii="仿宋_GB2312" w:hAnsi="宋体" w:hint="eastAsia"/>
                <w:sz w:val="21"/>
                <w:szCs w:val="22"/>
              </w:rPr>
              <w:t>类别</w:t>
            </w:r>
          </w:p>
        </w:tc>
      </w:tr>
      <w:tr w:rsidR="0041360E">
        <w:trPr>
          <w:trHeight w:val="273"/>
          <w:jc w:val="center"/>
        </w:trPr>
        <w:tc>
          <w:tcPr>
            <w:tcW w:w="1417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1084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17.4300</w:t>
            </w: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经皮机器人辅助操作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06.3100x001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经皮甲状腺病损射频消融术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54.9300x006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腹膜透析手工法置管术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54.9300x010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腹膜透析置管手工法复位术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79.0100x001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肱骨骨折闭合复位术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79.0400x004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pacing w:val="-30"/>
                <w:sz w:val="21"/>
                <w:szCs w:val="22"/>
              </w:rPr>
            </w:pPr>
            <w:r>
              <w:rPr>
                <w:spacing w:val="-30"/>
                <w:sz w:val="21"/>
                <w:szCs w:val="22"/>
              </w:rPr>
              <w:t>指关节骨折闭合复位术</w:t>
            </w:r>
            <w:r>
              <w:rPr>
                <w:spacing w:val="-30"/>
                <w:sz w:val="21"/>
                <w:szCs w:val="22"/>
              </w:rPr>
              <w:t>(</w:t>
            </w:r>
            <w:r>
              <w:rPr>
                <w:spacing w:val="-30"/>
                <w:sz w:val="21"/>
                <w:szCs w:val="22"/>
              </w:rPr>
              <w:t>腕掌关节、掌指关节、指间关节</w:t>
            </w:r>
            <w:r>
              <w:rPr>
                <w:spacing w:val="-30"/>
                <w:sz w:val="21"/>
                <w:szCs w:val="22"/>
              </w:rPr>
              <w:t>)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79.0500x002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股骨骨折闭合复位术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79.0700x002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距骨骨折闭合复位术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79.0700x005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跟骨骨折闭合复位术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79.7600x001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髌骨脱位闭合复位术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79.7900x002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环杓关节脱位闭合复位术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79.7900x003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颈椎脱位闭合复位术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79.7900x005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proofErr w:type="gramStart"/>
            <w:r>
              <w:rPr>
                <w:sz w:val="21"/>
                <w:szCs w:val="22"/>
              </w:rPr>
              <w:t>桡</w:t>
            </w:r>
            <w:proofErr w:type="gramEnd"/>
            <w:r>
              <w:rPr>
                <w:sz w:val="21"/>
                <w:szCs w:val="22"/>
              </w:rPr>
              <w:t>尺关节脱位闭合复位术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79.7900x006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腰椎脱位闭合复位术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79.7900x007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骶髂关节脱位闭合复位术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82.9300x001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手软组织抽吸术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189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82.9600x001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手软组织局部作用治疗性物质注射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85.1900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乳房其他诊断性操作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185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85.5100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单侧乳房注入，为了增大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85.5200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双侧乳房注入，为了增大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86.0100x002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皮肤和皮下组织脓肿抽吸术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86.0100x003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皮肤和皮下组织血肿抽吸术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86.0100x004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甲下脓肿抽吸术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86.0401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创面封闭式负压引流术（</w:t>
            </w:r>
            <w:r>
              <w:rPr>
                <w:sz w:val="21"/>
                <w:szCs w:val="22"/>
              </w:rPr>
              <w:t>VSD)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86.0500x007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皮下引流装置取出术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lastRenderedPageBreak/>
              <w:t>86.0600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完全可植入型的输注泵置入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86.0601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输注泵置入术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86.0602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输注泵置换术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86.0603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化疗泵置入术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86.0700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pacing w:val="-20"/>
                <w:sz w:val="21"/>
                <w:szCs w:val="22"/>
              </w:rPr>
            </w:pPr>
            <w:r>
              <w:rPr>
                <w:spacing w:val="-20"/>
                <w:sz w:val="21"/>
                <w:szCs w:val="22"/>
              </w:rPr>
              <w:t>完全可植入型血管通路装置的置入</w:t>
            </w:r>
            <w:r>
              <w:rPr>
                <w:spacing w:val="-20"/>
                <w:sz w:val="21"/>
                <w:szCs w:val="22"/>
              </w:rPr>
              <w:t>[VAD]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86.0701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静脉输液港植入术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86.1900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皮肤和皮下组织的其他诊断性操作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86.2300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指</w:t>
            </w:r>
            <w:r>
              <w:rPr>
                <w:sz w:val="21"/>
                <w:szCs w:val="22"/>
              </w:rPr>
              <w:t>(</w:t>
            </w:r>
            <w:proofErr w:type="gramStart"/>
            <w:r>
              <w:rPr>
                <w:sz w:val="21"/>
                <w:szCs w:val="22"/>
              </w:rPr>
              <w:t>趾</w:t>
            </w:r>
            <w:proofErr w:type="gramEnd"/>
            <w:r>
              <w:rPr>
                <w:sz w:val="21"/>
                <w:szCs w:val="22"/>
              </w:rPr>
              <w:t>)</w:t>
            </w:r>
            <w:r>
              <w:rPr>
                <w:sz w:val="21"/>
                <w:szCs w:val="22"/>
              </w:rPr>
              <w:t>甲、甲床或甲褶去除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86.2300x001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甲床去除术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86.2300x002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甲根部分去除术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86.2300x003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甲褶去除术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86.2301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指</w:t>
            </w:r>
            <w:r>
              <w:rPr>
                <w:sz w:val="21"/>
                <w:szCs w:val="22"/>
              </w:rPr>
              <w:t>(</w:t>
            </w:r>
            <w:proofErr w:type="gramStart"/>
            <w:r>
              <w:rPr>
                <w:sz w:val="21"/>
                <w:szCs w:val="22"/>
              </w:rPr>
              <w:t>趾</w:t>
            </w:r>
            <w:proofErr w:type="gramEnd"/>
            <w:r>
              <w:rPr>
                <w:sz w:val="21"/>
                <w:szCs w:val="22"/>
              </w:rPr>
              <w:t>)</w:t>
            </w:r>
            <w:r>
              <w:rPr>
                <w:sz w:val="21"/>
                <w:szCs w:val="22"/>
              </w:rPr>
              <w:t>甲去除术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86.2500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磨皮术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86.6400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毛发移植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  <w:tr w:rsidR="0041360E">
        <w:trPr>
          <w:trHeight w:val="260"/>
          <w:jc w:val="center"/>
        </w:trPr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  <w:r>
              <w:rPr>
                <w:rFonts w:ascii="仿宋_GB2312" w:hAnsi="仿宋_GB2312" w:cs="仿宋_GB2312" w:hint="eastAsia"/>
                <w:sz w:val="21"/>
                <w:szCs w:val="22"/>
              </w:rPr>
              <w:t>86.9200</w:t>
            </w:r>
          </w:p>
        </w:tc>
        <w:tc>
          <w:tcPr>
            <w:tcW w:w="1084" w:type="dxa"/>
            <w:noWrap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仿宋_GB2312" w:hAnsi="仿宋_GB2312" w:cs="仿宋_GB2312"/>
                <w:sz w:val="21"/>
                <w:szCs w:val="22"/>
              </w:rPr>
            </w:pPr>
          </w:p>
        </w:tc>
        <w:tc>
          <w:tcPr>
            <w:tcW w:w="4062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皮肤的电解和其他除毛术</w:t>
            </w:r>
          </w:p>
        </w:tc>
        <w:tc>
          <w:tcPr>
            <w:tcW w:w="1417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手术</w:t>
            </w:r>
          </w:p>
        </w:tc>
        <w:tc>
          <w:tcPr>
            <w:tcW w:w="1701" w:type="dxa"/>
            <w:noWrap/>
          </w:tcPr>
          <w:p w:rsidR="0041360E" w:rsidRDefault="00411E9F">
            <w:pPr>
              <w:adjustRightInd/>
              <w:snapToGrid/>
              <w:spacing w:line="240" w:lineRule="auto"/>
              <w:ind w:firstLine="0"/>
              <w:rPr>
                <w:sz w:val="21"/>
                <w:szCs w:val="22"/>
              </w:rPr>
            </w:pPr>
            <w:r>
              <w:rPr>
                <w:sz w:val="21"/>
                <w:szCs w:val="22"/>
              </w:rPr>
              <w:t>治疗性操作</w:t>
            </w:r>
          </w:p>
        </w:tc>
      </w:tr>
    </w:tbl>
    <w:p w:rsidR="0041360E" w:rsidRDefault="0041360E" w:rsidP="00A66BDC">
      <w:pPr>
        <w:spacing w:line="560" w:lineRule="exact"/>
        <w:ind w:firstLine="0"/>
        <w:rPr>
          <w:rFonts w:ascii="仿宋_GB2312" w:hAnsi="仿宋"/>
          <w:color w:val="0D0D0D"/>
          <w:sz w:val="28"/>
          <w:szCs w:val="28"/>
        </w:rPr>
      </w:pPr>
    </w:p>
    <w:sectPr w:rsidR="0041360E" w:rsidSect="00A66BDC">
      <w:footerReference w:type="even" r:id="rId7"/>
      <w:footerReference w:type="default" r:id="rId8"/>
      <w:footerReference w:type="first" r:id="rId9"/>
      <w:pgSz w:w="11906" w:h="16838"/>
      <w:pgMar w:top="1701" w:right="1531" w:bottom="1701" w:left="1531" w:header="851" w:footer="992" w:gutter="0"/>
      <w:cols w:space="0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E9F" w:rsidRDefault="00411E9F">
      <w:pPr>
        <w:spacing w:line="240" w:lineRule="auto"/>
      </w:pPr>
      <w:r>
        <w:separator/>
      </w:r>
    </w:p>
  </w:endnote>
  <w:endnote w:type="continuationSeparator" w:id="0">
    <w:p w:rsidR="00411E9F" w:rsidRDefault="00411E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思源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20000287" w:usb1="00000000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411E9F">
    <w:pPr>
      <w:tabs>
        <w:tab w:val="center" w:pos="4153"/>
        <w:tab w:val="right" w:pos="8306"/>
      </w:tabs>
      <w:spacing w:line="240" w:lineRule="auto"/>
      <w:ind w:leftChars="100" w:left="300" w:rightChars="100" w:right="300" w:firstLine="0"/>
      <w:jc w:val="left"/>
      <w:rPr>
        <w:rFonts w:asciiTheme="majorEastAsia" w:eastAsiaTheme="majorEastAsia" w:hAnsiTheme="majorEastAsia"/>
        <w:sz w:val="18"/>
        <w:szCs w:val="18"/>
      </w:rPr>
    </w:pPr>
    <w:r>
      <w:rPr>
        <w:rFonts w:asciiTheme="majorEastAsia" w:eastAsiaTheme="majorEastAsia" w:hAnsiTheme="majorEastAsia" w:hint="eastAsia"/>
        <w:sz w:val="28"/>
        <w:szCs w:val="28"/>
      </w:rPr>
      <w:t>—</w:t>
    </w:r>
    <w:r>
      <w:rPr>
        <w:rFonts w:asciiTheme="majorEastAsia" w:eastAsiaTheme="majorEastAsia" w:hAnsiTheme="majorEastAsia" w:hint="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18"/>
          <w:szCs w:val="18"/>
        </w:rPr>
        <w:id w:val="242616585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A66BDC" w:rsidRPr="00A66BD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411E9F">
    <w:pPr>
      <w:tabs>
        <w:tab w:val="center" w:pos="4153"/>
        <w:tab w:val="right" w:pos="8306"/>
      </w:tabs>
      <w:spacing w:line="240" w:lineRule="auto"/>
      <w:ind w:leftChars="100" w:left="300" w:rightChars="100" w:right="300" w:firstLine="0"/>
      <w:jc w:val="right"/>
      <w:rPr>
        <w:rFonts w:asciiTheme="majorEastAsia" w:eastAsiaTheme="majorEastAsia" w:hAnsiTheme="majorEastAsia"/>
        <w:sz w:val="18"/>
        <w:szCs w:val="18"/>
      </w:rPr>
    </w:pPr>
    <w:r>
      <w:rPr>
        <w:rFonts w:asciiTheme="majorEastAsia" w:eastAsiaTheme="majorEastAsia" w:hAnsiTheme="majorEastAsia" w:hint="eastAsia"/>
        <w:sz w:val="28"/>
        <w:szCs w:val="28"/>
      </w:rPr>
      <w:t>—</w:t>
    </w:r>
    <w:r>
      <w:rPr>
        <w:rFonts w:asciiTheme="majorEastAsia" w:eastAsiaTheme="majorEastAsia" w:hAnsiTheme="majorEastAsia" w:hint="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18"/>
          <w:szCs w:val="18"/>
        </w:rPr>
        <w:id w:val="-17931628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A66BDC" w:rsidRPr="00A66BD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411E9F">
    <w:pPr>
      <w:pStyle w:val="a9"/>
      <w:ind w:leftChars="100" w:left="300" w:rightChars="100" w:right="300" w:firstLine="0"/>
      <w:jc w:val="right"/>
      <w:rPr>
        <w:rFonts w:asciiTheme="majorEastAsia" w:eastAsiaTheme="majorEastAsia" w:hAnsiTheme="majorEastAsia"/>
      </w:rPr>
    </w:pPr>
    <w:r>
      <w:rPr>
        <w:rFonts w:asciiTheme="majorEastAsia" w:eastAsiaTheme="majorEastAsia" w:hAnsiTheme="majorEastAsia" w:hint="eastAsia"/>
        <w:sz w:val="28"/>
        <w:szCs w:val="28"/>
      </w:rPr>
      <w:t>—</w:t>
    </w:r>
    <w:r>
      <w:rPr>
        <w:rFonts w:asciiTheme="majorEastAsia" w:eastAsiaTheme="majorEastAsia" w:hAnsiTheme="majorEastAsia" w:hint="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</w:rPr>
        <w:id w:val="1016187559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/>
            <w:sz w:val="28"/>
            <w:szCs w:val="28"/>
            <w:lang w:val="zh-CN"/>
          </w:rPr>
          <w:t>1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E9F" w:rsidRDefault="00411E9F">
      <w:pPr>
        <w:spacing w:line="240" w:lineRule="auto"/>
      </w:pPr>
      <w:r>
        <w:separator/>
      </w:r>
    </w:p>
  </w:footnote>
  <w:footnote w:type="continuationSeparator" w:id="0">
    <w:p w:rsidR="00411E9F" w:rsidRDefault="00411E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5C"/>
    <w:rsid w:val="A5FBE4FA"/>
    <w:rsid w:val="B796E6CF"/>
    <w:rsid w:val="BE97DE92"/>
    <w:rsid w:val="BF7D6A4E"/>
    <w:rsid w:val="BFBEB2FE"/>
    <w:rsid w:val="BFDF34C0"/>
    <w:rsid w:val="BFFF8569"/>
    <w:rsid w:val="C77B5BA1"/>
    <w:rsid w:val="CB5FDFE7"/>
    <w:rsid w:val="CDDC2638"/>
    <w:rsid w:val="DBFF8BF4"/>
    <w:rsid w:val="DF2492BD"/>
    <w:rsid w:val="E8E75E79"/>
    <w:rsid w:val="E9AACD37"/>
    <w:rsid w:val="EA7F33A9"/>
    <w:rsid w:val="F28C936A"/>
    <w:rsid w:val="FA3F9772"/>
    <w:rsid w:val="FF77E3BE"/>
    <w:rsid w:val="FFAF2E56"/>
    <w:rsid w:val="FFCBCBD4"/>
    <w:rsid w:val="FFFE51C4"/>
    <w:rsid w:val="FFFF5409"/>
    <w:rsid w:val="FFFFAA29"/>
    <w:rsid w:val="00005A12"/>
    <w:rsid w:val="0001106C"/>
    <w:rsid w:val="000258FC"/>
    <w:rsid w:val="0003740A"/>
    <w:rsid w:val="00041B2D"/>
    <w:rsid w:val="000502A6"/>
    <w:rsid w:val="00062385"/>
    <w:rsid w:val="00066CD5"/>
    <w:rsid w:val="000707AA"/>
    <w:rsid w:val="00072ECE"/>
    <w:rsid w:val="00075A3A"/>
    <w:rsid w:val="000768BA"/>
    <w:rsid w:val="0009208A"/>
    <w:rsid w:val="000945C7"/>
    <w:rsid w:val="000A7968"/>
    <w:rsid w:val="000C6902"/>
    <w:rsid w:val="000C7412"/>
    <w:rsid w:val="000F7A37"/>
    <w:rsid w:val="0010761A"/>
    <w:rsid w:val="00120BFD"/>
    <w:rsid w:val="0013332B"/>
    <w:rsid w:val="00197661"/>
    <w:rsid w:val="001B6C5F"/>
    <w:rsid w:val="001C535E"/>
    <w:rsid w:val="001C63BC"/>
    <w:rsid w:val="001D1B9A"/>
    <w:rsid w:val="001D1DC0"/>
    <w:rsid w:val="001D1E0F"/>
    <w:rsid w:val="001E5F73"/>
    <w:rsid w:val="001F4C24"/>
    <w:rsid w:val="0020163C"/>
    <w:rsid w:val="002036A4"/>
    <w:rsid w:val="002126BB"/>
    <w:rsid w:val="00225A2C"/>
    <w:rsid w:val="0022744D"/>
    <w:rsid w:val="002341B4"/>
    <w:rsid w:val="00237FA2"/>
    <w:rsid w:val="0024551F"/>
    <w:rsid w:val="00265900"/>
    <w:rsid w:val="002739D5"/>
    <w:rsid w:val="002745AF"/>
    <w:rsid w:val="00274EC2"/>
    <w:rsid w:val="00275CA3"/>
    <w:rsid w:val="002848BA"/>
    <w:rsid w:val="0029255E"/>
    <w:rsid w:val="002961C4"/>
    <w:rsid w:val="002A0046"/>
    <w:rsid w:val="002A21C1"/>
    <w:rsid w:val="002D1E95"/>
    <w:rsid w:val="002F3C2B"/>
    <w:rsid w:val="002F4C8E"/>
    <w:rsid w:val="002F4DFC"/>
    <w:rsid w:val="002F685D"/>
    <w:rsid w:val="00306612"/>
    <w:rsid w:val="00315222"/>
    <w:rsid w:val="00317C70"/>
    <w:rsid w:val="00320B77"/>
    <w:rsid w:val="00343F56"/>
    <w:rsid w:val="00344F43"/>
    <w:rsid w:val="00345BFA"/>
    <w:rsid w:val="0034689C"/>
    <w:rsid w:val="00361A80"/>
    <w:rsid w:val="0036321A"/>
    <w:rsid w:val="00364F11"/>
    <w:rsid w:val="00365727"/>
    <w:rsid w:val="00372147"/>
    <w:rsid w:val="003739AF"/>
    <w:rsid w:val="00386340"/>
    <w:rsid w:val="003867C0"/>
    <w:rsid w:val="00391651"/>
    <w:rsid w:val="003A5B28"/>
    <w:rsid w:val="003B0033"/>
    <w:rsid w:val="003B106E"/>
    <w:rsid w:val="003C00CF"/>
    <w:rsid w:val="003C023C"/>
    <w:rsid w:val="003C2588"/>
    <w:rsid w:val="003E30E3"/>
    <w:rsid w:val="003E5286"/>
    <w:rsid w:val="003F0AD6"/>
    <w:rsid w:val="0040430D"/>
    <w:rsid w:val="00411E9F"/>
    <w:rsid w:val="0041219D"/>
    <w:rsid w:val="0041360E"/>
    <w:rsid w:val="004238DD"/>
    <w:rsid w:val="0043493F"/>
    <w:rsid w:val="00442C1F"/>
    <w:rsid w:val="00446A55"/>
    <w:rsid w:val="00457CA2"/>
    <w:rsid w:val="00464C74"/>
    <w:rsid w:val="004664F1"/>
    <w:rsid w:val="004829DB"/>
    <w:rsid w:val="004846A6"/>
    <w:rsid w:val="00484E8B"/>
    <w:rsid w:val="004A5770"/>
    <w:rsid w:val="004A712B"/>
    <w:rsid w:val="004C14CE"/>
    <w:rsid w:val="004C776F"/>
    <w:rsid w:val="004F25DA"/>
    <w:rsid w:val="004F28EE"/>
    <w:rsid w:val="004F64AC"/>
    <w:rsid w:val="00503378"/>
    <w:rsid w:val="0052164C"/>
    <w:rsid w:val="00523004"/>
    <w:rsid w:val="005244E8"/>
    <w:rsid w:val="0053124F"/>
    <w:rsid w:val="0054570D"/>
    <w:rsid w:val="005467B8"/>
    <w:rsid w:val="00554037"/>
    <w:rsid w:val="00556712"/>
    <w:rsid w:val="005648B0"/>
    <w:rsid w:val="00570EC4"/>
    <w:rsid w:val="005744FB"/>
    <w:rsid w:val="005750D7"/>
    <w:rsid w:val="00576506"/>
    <w:rsid w:val="00591509"/>
    <w:rsid w:val="00594759"/>
    <w:rsid w:val="005949A3"/>
    <w:rsid w:val="005B2FE8"/>
    <w:rsid w:val="005C2311"/>
    <w:rsid w:val="005D1253"/>
    <w:rsid w:val="005D5F0F"/>
    <w:rsid w:val="005E02E1"/>
    <w:rsid w:val="005E2706"/>
    <w:rsid w:val="005E3E0C"/>
    <w:rsid w:val="005E43CD"/>
    <w:rsid w:val="005F13B7"/>
    <w:rsid w:val="005F391D"/>
    <w:rsid w:val="00610664"/>
    <w:rsid w:val="006129D4"/>
    <w:rsid w:val="006241EC"/>
    <w:rsid w:val="006271AB"/>
    <w:rsid w:val="0067231A"/>
    <w:rsid w:val="0068005E"/>
    <w:rsid w:val="006854AA"/>
    <w:rsid w:val="00687B38"/>
    <w:rsid w:val="00691016"/>
    <w:rsid w:val="006A1BBB"/>
    <w:rsid w:val="006A7642"/>
    <w:rsid w:val="006B7012"/>
    <w:rsid w:val="006C16F3"/>
    <w:rsid w:val="006D29FF"/>
    <w:rsid w:val="006E0F78"/>
    <w:rsid w:val="006E728F"/>
    <w:rsid w:val="0070114B"/>
    <w:rsid w:val="00703DF1"/>
    <w:rsid w:val="00711D59"/>
    <w:rsid w:val="00721664"/>
    <w:rsid w:val="007217A1"/>
    <w:rsid w:val="007227ED"/>
    <w:rsid w:val="00722B83"/>
    <w:rsid w:val="00731FA1"/>
    <w:rsid w:val="00741096"/>
    <w:rsid w:val="007416CC"/>
    <w:rsid w:val="007430B0"/>
    <w:rsid w:val="00762252"/>
    <w:rsid w:val="00766D60"/>
    <w:rsid w:val="00783918"/>
    <w:rsid w:val="007B1BA1"/>
    <w:rsid w:val="007C2DC9"/>
    <w:rsid w:val="007D2787"/>
    <w:rsid w:val="007E5150"/>
    <w:rsid w:val="007F0572"/>
    <w:rsid w:val="007F1715"/>
    <w:rsid w:val="00805C91"/>
    <w:rsid w:val="008157FC"/>
    <w:rsid w:val="00820DC9"/>
    <w:rsid w:val="008222EB"/>
    <w:rsid w:val="008259AA"/>
    <w:rsid w:val="0083749E"/>
    <w:rsid w:val="00837754"/>
    <w:rsid w:val="00857333"/>
    <w:rsid w:val="00894535"/>
    <w:rsid w:val="008A4763"/>
    <w:rsid w:val="008B73F1"/>
    <w:rsid w:val="008C6348"/>
    <w:rsid w:val="008D1EEF"/>
    <w:rsid w:val="008E2A68"/>
    <w:rsid w:val="008E3CFA"/>
    <w:rsid w:val="008E5D66"/>
    <w:rsid w:val="008E7392"/>
    <w:rsid w:val="008F136C"/>
    <w:rsid w:val="009040C6"/>
    <w:rsid w:val="009201C8"/>
    <w:rsid w:val="00934404"/>
    <w:rsid w:val="0094082D"/>
    <w:rsid w:val="0096346F"/>
    <w:rsid w:val="0097539D"/>
    <w:rsid w:val="00986EE4"/>
    <w:rsid w:val="00997AFE"/>
    <w:rsid w:val="009D29BE"/>
    <w:rsid w:val="00A06441"/>
    <w:rsid w:val="00A15D45"/>
    <w:rsid w:val="00A22F50"/>
    <w:rsid w:val="00A4549E"/>
    <w:rsid w:val="00A47C29"/>
    <w:rsid w:val="00A56280"/>
    <w:rsid w:val="00A56769"/>
    <w:rsid w:val="00A66BDC"/>
    <w:rsid w:val="00A80ACE"/>
    <w:rsid w:val="00A80B2A"/>
    <w:rsid w:val="00A9774B"/>
    <w:rsid w:val="00AB048B"/>
    <w:rsid w:val="00AB5CC4"/>
    <w:rsid w:val="00AB7083"/>
    <w:rsid w:val="00AC3CD6"/>
    <w:rsid w:val="00AC5035"/>
    <w:rsid w:val="00AD357A"/>
    <w:rsid w:val="00AD4DD6"/>
    <w:rsid w:val="00AE2F7C"/>
    <w:rsid w:val="00AF7295"/>
    <w:rsid w:val="00B20448"/>
    <w:rsid w:val="00B2167C"/>
    <w:rsid w:val="00B26BAA"/>
    <w:rsid w:val="00B36E3B"/>
    <w:rsid w:val="00B37566"/>
    <w:rsid w:val="00B42DE9"/>
    <w:rsid w:val="00B602A7"/>
    <w:rsid w:val="00B602DB"/>
    <w:rsid w:val="00B62574"/>
    <w:rsid w:val="00B63C6E"/>
    <w:rsid w:val="00B67960"/>
    <w:rsid w:val="00B73294"/>
    <w:rsid w:val="00BA53A6"/>
    <w:rsid w:val="00BE0039"/>
    <w:rsid w:val="00BE200D"/>
    <w:rsid w:val="00BE2FCC"/>
    <w:rsid w:val="00C04A4C"/>
    <w:rsid w:val="00C05E03"/>
    <w:rsid w:val="00C17676"/>
    <w:rsid w:val="00C2011F"/>
    <w:rsid w:val="00C30553"/>
    <w:rsid w:val="00C4176B"/>
    <w:rsid w:val="00C47379"/>
    <w:rsid w:val="00C60074"/>
    <w:rsid w:val="00C605F9"/>
    <w:rsid w:val="00C67C5D"/>
    <w:rsid w:val="00C7370A"/>
    <w:rsid w:val="00C9344D"/>
    <w:rsid w:val="00CA1648"/>
    <w:rsid w:val="00CA2349"/>
    <w:rsid w:val="00CA43A4"/>
    <w:rsid w:val="00CB0756"/>
    <w:rsid w:val="00CD10D3"/>
    <w:rsid w:val="00CE15BB"/>
    <w:rsid w:val="00CE28B2"/>
    <w:rsid w:val="00D042CA"/>
    <w:rsid w:val="00D14C84"/>
    <w:rsid w:val="00D3011A"/>
    <w:rsid w:val="00D324D7"/>
    <w:rsid w:val="00D420C2"/>
    <w:rsid w:val="00D43AE8"/>
    <w:rsid w:val="00D46717"/>
    <w:rsid w:val="00D52A56"/>
    <w:rsid w:val="00D56F13"/>
    <w:rsid w:val="00D7503A"/>
    <w:rsid w:val="00D809C4"/>
    <w:rsid w:val="00DB2AE2"/>
    <w:rsid w:val="00DB7257"/>
    <w:rsid w:val="00DE7A10"/>
    <w:rsid w:val="00DF21C6"/>
    <w:rsid w:val="00E16178"/>
    <w:rsid w:val="00E204DE"/>
    <w:rsid w:val="00E323C4"/>
    <w:rsid w:val="00E356E3"/>
    <w:rsid w:val="00E45F9A"/>
    <w:rsid w:val="00E644B9"/>
    <w:rsid w:val="00E82C49"/>
    <w:rsid w:val="00E83174"/>
    <w:rsid w:val="00E833CD"/>
    <w:rsid w:val="00E917FB"/>
    <w:rsid w:val="00EA3209"/>
    <w:rsid w:val="00EA648A"/>
    <w:rsid w:val="00EC0ECF"/>
    <w:rsid w:val="00EC3DB5"/>
    <w:rsid w:val="00EE1204"/>
    <w:rsid w:val="00EE68FF"/>
    <w:rsid w:val="00F15134"/>
    <w:rsid w:val="00F23C22"/>
    <w:rsid w:val="00F250C9"/>
    <w:rsid w:val="00F25396"/>
    <w:rsid w:val="00F3585A"/>
    <w:rsid w:val="00F47665"/>
    <w:rsid w:val="00F55FA9"/>
    <w:rsid w:val="00F65CB7"/>
    <w:rsid w:val="00F838D2"/>
    <w:rsid w:val="00F83B72"/>
    <w:rsid w:val="00F95C9A"/>
    <w:rsid w:val="00FA3082"/>
    <w:rsid w:val="00FA6097"/>
    <w:rsid w:val="00FC2411"/>
    <w:rsid w:val="00FC5960"/>
    <w:rsid w:val="00FF2A5C"/>
    <w:rsid w:val="1B7FCF9F"/>
    <w:rsid w:val="1DFF7ACD"/>
    <w:rsid w:val="1FBCDC52"/>
    <w:rsid w:val="218B56C6"/>
    <w:rsid w:val="295DCADE"/>
    <w:rsid w:val="29E60861"/>
    <w:rsid w:val="39F308BF"/>
    <w:rsid w:val="39FFE288"/>
    <w:rsid w:val="3EBB4336"/>
    <w:rsid w:val="43D9DE39"/>
    <w:rsid w:val="4D4A10C1"/>
    <w:rsid w:val="5A6EB72B"/>
    <w:rsid w:val="5DFB007D"/>
    <w:rsid w:val="5F777A8F"/>
    <w:rsid w:val="5FDFF35C"/>
    <w:rsid w:val="64B6350A"/>
    <w:rsid w:val="6CEE406C"/>
    <w:rsid w:val="6DEB9086"/>
    <w:rsid w:val="6FBDE7CB"/>
    <w:rsid w:val="73FCB82C"/>
    <w:rsid w:val="776F8D9C"/>
    <w:rsid w:val="78F7BC20"/>
    <w:rsid w:val="7C7F069B"/>
    <w:rsid w:val="7EEE8E01"/>
    <w:rsid w:val="7F6F4E18"/>
    <w:rsid w:val="7FBF8054"/>
    <w:rsid w:val="7FD7A920"/>
    <w:rsid w:val="7FDD9C49"/>
    <w:rsid w:val="7F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C5A2D"/>
  <w15:docId w15:val="{4B6DC3EA-441F-462C-BC6B-961A29DC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39"/>
    <w:qFormat/>
    <w:rPr>
      <w:rFonts w:ascii="Times New Roman"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/>
      <w:sz w:val="30"/>
      <w:szCs w:val="20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Times New Roman"/>
      <w:sz w:val="30"/>
      <w:szCs w:val="20"/>
    </w:rPr>
  </w:style>
  <w:style w:type="paragraph" w:customStyle="1" w:styleId="Af1">
    <w:name w:val="正文 A"/>
    <w:qFormat/>
    <w:pPr>
      <w:widowControl w:val="0"/>
      <w:spacing w:line="300" w:lineRule="auto"/>
      <w:ind w:firstLine="618"/>
      <w:jc w:val="both"/>
    </w:pPr>
    <w:rPr>
      <w:rFonts w:ascii="Times New Roman" w:eastAsia="Arial Unicode MS" w:cs="Arial Unicode MS"/>
      <w:color w:val="000000"/>
      <w:kern w:val="2"/>
      <w:sz w:val="30"/>
      <w:szCs w:val="30"/>
      <w:u w:color="000000"/>
    </w:rPr>
  </w:style>
  <w:style w:type="table" w:customStyle="1" w:styleId="TableNormal">
    <w:name w:val="Table Normal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样式1"/>
    <w:basedOn w:val="a"/>
    <w:qFormat/>
    <w:pPr>
      <w:spacing w:line="240" w:lineRule="auto"/>
    </w:pPr>
    <w:rPr>
      <w:rFonts w:ascii="仿宋_GB2312"/>
      <w:sz w:val="28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1152</Characters>
  <Application>Microsoft Office Word</Application>
  <DocSecurity>0</DocSecurity>
  <Lines>9</Lines>
  <Paragraphs>2</Paragraphs>
  <ScaleCrop>false</ScaleCrop>
  <Company>您的公司名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2022-10-20T15:34:00Z</cp:lastPrinted>
  <dcterms:created xsi:type="dcterms:W3CDTF">2022-10-20T08:55:00Z</dcterms:created>
  <dcterms:modified xsi:type="dcterms:W3CDTF">2022-10-20T08:55:00Z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