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530D7">
      <w:pPr>
        <w:spacing w:line="600" w:lineRule="exact"/>
        <w:jc w:val="center"/>
        <w:rPr>
          <w:rFonts w:ascii="仿宋_GB2312" w:eastAsia="仿宋_GB2312" w:hAnsi="华文中宋"/>
          <w:sz w:val="32"/>
          <w:szCs w:val="32"/>
        </w:rPr>
      </w:pPr>
      <w:r>
        <w:rPr>
          <w:rFonts w:ascii="仿宋_GB2312" w:eastAsia="仿宋_GB2312" w:hAnsi="华文中宋" w:hint="eastAsia"/>
          <w:sz w:val="32"/>
          <w:szCs w:val="32"/>
        </w:rPr>
        <w:t>国中医药</w:t>
      </w:r>
      <w:r w:rsidR="0076547F">
        <w:rPr>
          <w:rFonts w:ascii="仿宋_GB2312" w:eastAsia="仿宋_GB2312" w:hAnsi="华文中宋" w:hint="eastAsia"/>
          <w:sz w:val="32"/>
          <w:szCs w:val="32"/>
        </w:rPr>
        <w:t>国际</w:t>
      </w:r>
      <w:r w:rsidR="000F108F">
        <w:rPr>
          <w:rFonts w:ascii="仿宋_GB2312" w:eastAsia="仿宋_GB2312" w:hAnsi="华文中宋" w:hint="eastAsia"/>
          <w:sz w:val="32"/>
          <w:szCs w:val="32"/>
        </w:rPr>
        <w:t>发</w:t>
      </w:r>
      <w:r>
        <w:rPr>
          <w:rFonts w:ascii="仿宋_GB2312" w:eastAsia="仿宋_GB2312" w:hAnsi="华文中宋" w:hint="eastAsia"/>
          <w:sz w:val="32"/>
          <w:szCs w:val="32"/>
        </w:rPr>
        <w:t>〔</w:t>
      </w:r>
      <w:r w:rsidR="000A1C82">
        <w:rPr>
          <w:rFonts w:ascii="仿宋_GB2312" w:eastAsia="仿宋_GB2312" w:hAnsi="华文中宋" w:hint="eastAsia"/>
          <w:sz w:val="32"/>
          <w:szCs w:val="32"/>
        </w:rPr>
        <w:t>201</w:t>
      </w:r>
      <w:r w:rsidR="005869CF">
        <w:rPr>
          <w:rFonts w:ascii="仿宋_GB2312" w:eastAsia="仿宋_GB2312" w:hAnsi="华文中宋" w:hint="eastAsia"/>
          <w:sz w:val="32"/>
          <w:szCs w:val="32"/>
        </w:rPr>
        <w:t>9</w:t>
      </w:r>
      <w:r>
        <w:rPr>
          <w:rFonts w:ascii="仿宋_GB2312" w:eastAsia="仿宋_GB2312" w:hAnsi="华文中宋" w:hint="eastAsia"/>
          <w:sz w:val="32"/>
          <w:szCs w:val="32"/>
        </w:rPr>
        <w:t>〕</w:t>
      </w:r>
      <w:r w:rsidR="0076547F">
        <w:rPr>
          <w:rFonts w:ascii="仿宋_GB2312" w:eastAsia="仿宋_GB2312" w:hAnsi="华文中宋"/>
          <w:sz w:val="32"/>
          <w:szCs w:val="32"/>
        </w:rPr>
        <w:t>1</w:t>
      </w:r>
      <w:r w:rsidR="00CE56F6">
        <w:rPr>
          <w:rFonts w:ascii="仿宋_GB2312" w:eastAsia="仿宋_GB2312" w:hAnsi="华文中宋"/>
          <w:sz w:val="32"/>
          <w:szCs w:val="32"/>
        </w:rPr>
        <w:t>7</w:t>
      </w:r>
      <w:r>
        <w:rPr>
          <w:rFonts w:ascii="仿宋_GB2312" w:eastAsia="仿宋_GB2312" w:hAnsi="华文中宋" w:hint="eastAsia"/>
          <w:sz w:val="32"/>
          <w:szCs w:val="32"/>
        </w:rPr>
        <w:t>号</w:t>
      </w:r>
    </w:p>
    <w:p w:rsidR="009530D7" w:rsidRPr="00A547A5" w:rsidRDefault="009530D7" w:rsidP="0076547F">
      <w:pPr>
        <w:spacing w:line="600" w:lineRule="exact"/>
        <w:rPr>
          <w:rFonts w:ascii="仿宋_GB2312" w:eastAsia="仿宋_GB2312" w:hAnsi="华文中宋"/>
          <w:sz w:val="32"/>
          <w:szCs w:val="32"/>
        </w:rPr>
      </w:pPr>
    </w:p>
    <w:p w:rsidR="009530D7" w:rsidRDefault="009530D7" w:rsidP="0076547F">
      <w:pPr>
        <w:spacing w:line="600" w:lineRule="exact"/>
        <w:rPr>
          <w:rFonts w:ascii="仿宋_GB2312" w:eastAsia="仿宋_GB2312" w:hAnsi="华文中宋"/>
          <w:sz w:val="32"/>
          <w:szCs w:val="32"/>
        </w:rPr>
      </w:pPr>
    </w:p>
    <w:p w:rsidR="0002298F" w:rsidRDefault="00CE56F6" w:rsidP="00CE56F6">
      <w:pPr>
        <w:spacing w:line="560" w:lineRule="exact"/>
        <w:jc w:val="center"/>
        <w:rPr>
          <w:rFonts w:ascii="仿宋_GB2312" w:eastAsia="仿宋_GB2312" w:hAnsi="仿宋"/>
          <w:sz w:val="32"/>
          <w:szCs w:val="32"/>
        </w:rPr>
      </w:pPr>
      <w:r w:rsidRPr="00CE56F6">
        <w:rPr>
          <w:rFonts w:ascii="方正小标宋简体" w:eastAsia="方正小标宋简体" w:hAnsi="Calibri" w:cs="Calibri" w:hint="eastAsia"/>
          <w:kern w:val="0"/>
          <w:sz w:val="44"/>
          <w:szCs w:val="40"/>
        </w:rPr>
        <w:t>关于印发《国家中医药管理局中医药国际合作专项项目评估评审准则与督查办法》的通知</w:t>
      </w:r>
    </w:p>
    <w:p w:rsidR="00CE56F6" w:rsidRDefault="00CE56F6" w:rsidP="0002298F">
      <w:pPr>
        <w:spacing w:line="600" w:lineRule="exact"/>
        <w:rPr>
          <w:rFonts w:ascii="仿宋_GB2312" w:eastAsia="仿宋_GB2312" w:hAnsi="仿宋"/>
          <w:sz w:val="32"/>
          <w:szCs w:val="32"/>
        </w:rPr>
      </w:pPr>
    </w:p>
    <w:p w:rsidR="0048266D" w:rsidRPr="004329EF" w:rsidRDefault="00CE56F6" w:rsidP="00CE56F6">
      <w:pPr>
        <w:spacing w:line="600" w:lineRule="exact"/>
        <w:rPr>
          <w:rFonts w:ascii="仿宋_GB2312" w:eastAsia="仿宋_GB2312" w:hAnsi="仿宋" w:cs="仿宋_GB2312"/>
          <w:sz w:val="32"/>
          <w:szCs w:val="32"/>
        </w:rPr>
      </w:pPr>
      <w:r w:rsidRPr="00CE56F6">
        <w:rPr>
          <w:rFonts w:ascii="仿宋_GB2312" w:eastAsia="仿宋_GB2312" w:hAnsi="仿宋" w:hint="eastAsia"/>
          <w:sz w:val="32"/>
          <w:szCs w:val="32"/>
        </w:rPr>
        <w:t>各省、自治区、直辖市中医药主管部门、中医药国际合作专项建设单位</w:t>
      </w:r>
      <w:r w:rsidR="0048266D" w:rsidRPr="004329EF">
        <w:rPr>
          <w:rFonts w:ascii="仿宋_GB2312" w:eastAsia="仿宋_GB2312" w:hAnsi="仿宋" w:cs="仿宋_GB2312" w:hint="eastAsia"/>
          <w:sz w:val="32"/>
          <w:szCs w:val="32"/>
        </w:rPr>
        <w:t>：</w:t>
      </w:r>
    </w:p>
    <w:p w:rsidR="00CE56F6" w:rsidRPr="00CE56F6" w:rsidRDefault="00CE56F6" w:rsidP="00CE56F6">
      <w:pPr>
        <w:spacing w:line="600" w:lineRule="exact"/>
        <w:ind w:firstLineChars="200" w:firstLine="640"/>
        <w:rPr>
          <w:rFonts w:ascii="仿宋_GB2312" w:eastAsia="仿宋_GB2312"/>
          <w:sz w:val="32"/>
          <w:szCs w:val="32"/>
        </w:rPr>
      </w:pPr>
      <w:bookmarkStart w:id="0" w:name="_Hlk24528970"/>
      <w:r w:rsidRPr="00CE56F6">
        <w:rPr>
          <w:rFonts w:ascii="仿宋_GB2312" w:eastAsia="仿宋_GB2312" w:hint="eastAsia"/>
          <w:sz w:val="32"/>
          <w:szCs w:val="32"/>
        </w:rPr>
        <w:t>《国家中医药管理局中医药国际合作专项项目评估评审准则与督查办法》已经国家中医药管理局局长会议审议通过。现印发给你们，请遵照执行。</w:t>
      </w:r>
    </w:p>
    <w:bookmarkEnd w:id="0"/>
    <w:p w:rsidR="00242E8F" w:rsidRPr="00CE56F6" w:rsidRDefault="00242E8F" w:rsidP="0076547F">
      <w:pPr>
        <w:tabs>
          <w:tab w:val="left" w:pos="7655"/>
        </w:tabs>
        <w:spacing w:line="500" w:lineRule="exact"/>
        <w:jc w:val="left"/>
        <w:rPr>
          <w:rFonts w:ascii="仿宋_GB2312" w:eastAsia="仿宋_GB2312"/>
          <w:sz w:val="32"/>
          <w:szCs w:val="32"/>
        </w:rPr>
      </w:pPr>
    </w:p>
    <w:p w:rsidR="005C1DE0" w:rsidRPr="00085554" w:rsidRDefault="005C1DE0" w:rsidP="0076547F">
      <w:pPr>
        <w:tabs>
          <w:tab w:val="left" w:pos="7655"/>
        </w:tabs>
        <w:spacing w:line="500" w:lineRule="exact"/>
        <w:jc w:val="left"/>
        <w:rPr>
          <w:rFonts w:ascii="仿宋_GB2312" w:eastAsia="仿宋_GB2312"/>
          <w:sz w:val="32"/>
          <w:szCs w:val="32"/>
        </w:rPr>
      </w:pPr>
    </w:p>
    <w:p w:rsidR="00DD1446" w:rsidRDefault="00DD1446" w:rsidP="0076547F">
      <w:pPr>
        <w:tabs>
          <w:tab w:val="left" w:pos="7655"/>
        </w:tabs>
        <w:spacing w:line="500" w:lineRule="exact"/>
        <w:ind w:firstLineChars="1610" w:firstLine="5152"/>
        <w:jc w:val="left"/>
        <w:rPr>
          <w:rFonts w:eastAsia="仿宋_GB2312"/>
          <w:sz w:val="32"/>
          <w:szCs w:val="32"/>
        </w:rPr>
      </w:pPr>
      <w:r>
        <w:rPr>
          <w:rFonts w:eastAsia="仿宋_GB2312" w:hint="eastAsia"/>
          <w:sz w:val="32"/>
          <w:szCs w:val="32"/>
        </w:rPr>
        <w:t>国家中医药管理局</w:t>
      </w:r>
    </w:p>
    <w:p w:rsidR="00A43E1F" w:rsidRDefault="00DD1446" w:rsidP="0076547F">
      <w:pPr>
        <w:tabs>
          <w:tab w:val="left" w:pos="7655"/>
        </w:tabs>
        <w:spacing w:line="500" w:lineRule="exact"/>
        <w:ind w:firstLineChars="1600" w:firstLine="5120"/>
        <w:jc w:val="left"/>
        <w:rPr>
          <w:rFonts w:ascii="仿宋_GB2312" w:eastAsia="仿宋_GB2312"/>
          <w:sz w:val="32"/>
          <w:szCs w:val="32"/>
        </w:rPr>
      </w:pPr>
      <w:r>
        <w:rPr>
          <w:rFonts w:ascii="仿宋_GB2312" w:eastAsia="仿宋_GB2312" w:hint="eastAsia"/>
          <w:sz w:val="32"/>
          <w:szCs w:val="32"/>
        </w:rPr>
        <w:t>201</w:t>
      </w:r>
      <w:r w:rsidR="005869CF">
        <w:rPr>
          <w:rFonts w:ascii="仿宋_GB2312" w:eastAsia="仿宋_GB2312" w:hint="eastAsia"/>
          <w:sz w:val="32"/>
          <w:szCs w:val="32"/>
        </w:rPr>
        <w:t>9</w:t>
      </w:r>
      <w:r w:rsidRPr="00541072">
        <w:rPr>
          <w:rFonts w:ascii="仿宋_GB2312" w:eastAsia="仿宋_GB2312" w:hint="eastAsia"/>
          <w:sz w:val="32"/>
          <w:szCs w:val="32"/>
        </w:rPr>
        <w:t>年</w:t>
      </w:r>
      <w:r w:rsidR="00A43E1F">
        <w:rPr>
          <w:rFonts w:ascii="仿宋_GB2312" w:eastAsia="仿宋_GB2312"/>
          <w:sz w:val="32"/>
          <w:szCs w:val="32"/>
        </w:rPr>
        <w:t>1</w:t>
      </w:r>
      <w:r w:rsidR="0076547F">
        <w:rPr>
          <w:rFonts w:ascii="仿宋_GB2312" w:eastAsia="仿宋_GB2312"/>
          <w:sz w:val="32"/>
          <w:szCs w:val="32"/>
        </w:rPr>
        <w:t>2</w:t>
      </w:r>
      <w:r w:rsidRPr="00541072">
        <w:rPr>
          <w:rFonts w:ascii="仿宋_GB2312" w:eastAsia="仿宋_GB2312" w:hint="eastAsia"/>
          <w:sz w:val="32"/>
          <w:szCs w:val="32"/>
        </w:rPr>
        <w:t>月</w:t>
      </w:r>
      <w:r w:rsidR="0002298F">
        <w:rPr>
          <w:rFonts w:ascii="仿宋_GB2312" w:eastAsia="仿宋_GB2312"/>
          <w:sz w:val="32"/>
          <w:szCs w:val="32"/>
        </w:rPr>
        <w:t>15</w:t>
      </w:r>
      <w:r w:rsidRPr="00541072">
        <w:rPr>
          <w:rFonts w:ascii="仿宋_GB2312" w:eastAsia="仿宋_GB2312" w:hint="eastAsia"/>
          <w:sz w:val="32"/>
          <w:szCs w:val="32"/>
        </w:rPr>
        <w:t>日</w:t>
      </w:r>
      <w:r w:rsidR="00A43E1F">
        <w:rPr>
          <w:rFonts w:ascii="仿宋_GB2312" w:eastAsia="仿宋_GB2312"/>
          <w:sz w:val="32"/>
          <w:szCs w:val="32"/>
        </w:rPr>
        <w:br w:type="page"/>
      </w:r>
    </w:p>
    <w:p w:rsidR="0002298F" w:rsidRPr="0002298F" w:rsidRDefault="0002298F" w:rsidP="0002298F">
      <w:pPr>
        <w:keepNext/>
        <w:keepLines/>
        <w:spacing w:line="560" w:lineRule="exact"/>
        <w:jc w:val="center"/>
        <w:outlineLvl w:val="0"/>
        <w:rPr>
          <w:rFonts w:ascii="方正小标宋简体" w:eastAsia="方正小标宋简体" w:hAnsi="FZXiaoBiaoSong-B05S"/>
          <w:bCs/>
          <w:color w:val="000000"/>
          <w:kern w:val="44"/>
          <w:sz w:val="44"/>
          <w:szCs w:val="44"/>
          <w:lang w:eastAsia="x-none"/>
        </w:rPr>
      </w:pPr>
      <w:bookmarkStart w:id="1" w:name="_Toc421542928"/>
    </w:p>
    <w:bookmarkEnd w:id="1"/>
    <w:p w:rsidR="00CE56F6" w:rsidRPr="00CE56F6" w:rsidRDefault="00CE56F6" w:rsidP="00CE56F6">
      <w:pPr>
        <w:spacing w:line="600" w:lineRule="exact"/>
        <w:jc w:val="center"/>
        <w:rPr>
          <w:rFonts w:ascii="方正小标宋简体" w:eastAsia="方正小标宋简体" w:hAnsi="FZXiaoBiaoSong-B05S"/>
          <w:sz w:val="44"/>
          <w:szCs w:val="44"/>
        </w:rPr>
      </w:pPr>
      <w:r w:rsidRPr="00CE56F6">
        <w:rPr>
          <w:rFonts w:ascii="方正小标宋简体" w:eastAsia="方正小标宋简体" w:hAnsi="FZXiaoBiaoSong-B05S" w:hint="eastAsia"/>
          <w:sz w:val="44"/>
          <w:szCs w:val="44"/>
        </w:rPr>
        <w:t>国家中医药管理局中医药国际合作专项</w:t>
      </w:r>
    </w:p>
    <w:p w:rsidR="00CE56F6" w:rsidRPr="00CE56F6" w:rsidRDefault="00CE56F6" w:rsidP="00CE56F6">
      <w:pPr>
        <w:spacing w:line="600" w:lineRule="exact"/>
        <w:jc w:val="center"/>
        <w:rPr>
          <w:rFonts w:ascii="方正小标宋简体" w:eastAsia="方正小标宋简体" w:hAnsi="FZXiaoBiaoSong-B05S"/>
          <w:sz w:val="44"/>
          <w:szCs w:val="44"/>
        </w:rPr>
      </w:pPr>
      <w:r w:rsidRPr="00CE56F6">
        <w:rPr>
          <w:rFonts w:ascii="方正小标宋简体" w:eastAsia="方正小标宋简体" w:hAnsi="FZXiaoBiaoSong-B05S" w:hint="eastAsia"/>
          <w:sz w:val="44"/>
          <w:szCs w:val="44"/>
        </w:rPr>
        <w:t>项目评估评审准则与督查办法</w:t>
      </w:r>
    </w:p>
    <w:p w:rsidR="00CE56F6" w:rsidRPr="00CE56F6" w:rsidRDefault="00CE56F6" w:rsidP="00CE56F6">
      <w:pPr>
        <w:adjustRightInd w:val="0"/>
        <w:snapToGrid w:val="0"/>
        <w:spacing w:line="360" w:lineRule="auto"/>
        <w:jc w:val="center"/>
        <w:rPr>
          <w:rFonts w:ascii="仿宋_GB2312" w:eastAsia="仿宋_GB2312" w:hAnsi="宋体" w:cs="宋体"/>
          <w:kern w:val="0"/>
          <w:sz w:val="32"/>
          <w:szCs w:val="32"/>
        </w:rPr>
      </w:pPr>
    </w:p>
    <w:p w:rsidR="00CE56F6" w:rsidRPr="00CE56F6" w:rsidRDefault="00CE56F6" w:rsidP="00CE56F6">
      <w:pPr>
        <w:adjustRightInd w:val="0"/>
        <w:snapToGrid w:val="0"/>
        <w:spacing w:beforeLines="50" w:before="156" w:afterLines="50" w:after="156" w:line="580" w:lineRule="exact"/>
        <w:jc w:val="center"/>
        <w:rPr>
          <w:rFonts w:ascii="仿宋_GB2312" w:eastAsia="仿宋_GB2312" w:hAnsi="宋体" w:cs="宋体"/>
          <w:b/>
          <w:bCs/>
          <w:color w:val="000000"/>
          <w:kern w:val="0"/>
          <w:sz w:val="32"/>
          <w:szCs w:val="32"/>
        </w:rPr>
      </w:pPr>
      <w:r w:rsidRPr="00CE56F6">
        <w:rPr>
          <w:rFonts w:ascii="仿宋_GB2312" w:eastAsia="仿宋_GB2312" w:hAnsi="宋体" w:cs="宋体" w:hint="eastAsia"/>
          <w:b/>
          <w:bCs/>
          <w:color w:val="000000"/>
          <w:kern w:val="0"/>
          <w:sz w:val="32"/>
          <w:szCs w:val="32"/>
        </w:rPr>
        <w:t xml:space="preserve">第一章 </w:t>
      </w:r>
      <w:r w:rsidRPr="00CE56F6">
        <w:rPr>
          <w:rFonts w:ascii="仿宋_GB2312" w:eastAsia="仿宋_GB2312" w:hAnsi="宋体" w:cs="宋体"/>
          <w:b/>
          <w:bCs/>
          <w:color w:val="000000"/>
          <w:kern w:val="0"/>
          <w:sz w:val="32"/>
          <w:szCs w:val="32"/>
        </w:rPr>
        <w:t xml:space="preserve"> </w:t>
      </w:r>
      <w:r w:rsidRPr="00CE56F6">
        <w:rPr>
          <w:rFonts w:ascii="仿宋_GB2312" w:eastAsia="仿宋_GB2312" w:hAnsi="宋体" w:cs="宋体" w:hint="eastAsia"/>
          <w:b/>
          <w:bCs/>
          <w:color w:val="000000"/>
          <w:kern w:val="0"/>
          <w:sz w:val="32"/>
          <w:szCs w:val="32"/>
        </w:rPr>
        <w:t>总则</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第一条</w:t>
      </w:r>
      <w:r w:rsidRPr="00CE56F6">
        <w:rPr>
          <w:rFonts w:ascii="仿宋_GB2312" w:eastAsia="仿宋_GB2312" w:hAnsi="宋体" w:cs="宋体" w:hint="eastAsia"/>
          <w:kern w:val="0"/>
          <w:sz w:val="32"/>
          <w:szCs w:val="32"/>
        </w:rPr>
        <w:t xml:space="preserve">  为加强对中医药国际合作专项项目（以下简称“项目”）的评估评审与督导检查，规范项目评估评审过程中有关单位和个人的行为，保证项目评估评审工作廉洁高效依法进行，制定本办法。</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第二条</w:t>
      </w:r>
      <w:r w:rsidRPr="00CE56F6">
        <w:rPr>
          <w:rFonts w:ascii="仿宋_GB2312" w:eastAsia="仿宋_GB2312" w:hAnsi="宋体" w:cs="宋体" w:hint="eastAsia"/>
          <w:kern w:val="0"/>
          <w:sz w:val="32"/>
          <w:szCs w:val="32"/>
        </w:rPr>
        <w:t xml:space="preserve">  项目评估，是指国家中医药管理局按照公开、公平和竞争的原则，择优遴选具有评估能力的评估机构或个人，按照规定的程序、办法和标准，对项目进行的专业化咨询和评判活动。</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项目评审，是指国家中医药管理局组织或者委托有关单位组织中医药、外交、经济、管理等方面的专家，按照规定的程序、办法和标准，对项目进行的咨询和评判活动。</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第三条</w:t>
      </w:r>
      <w:r w:rsidRPr="00CE56F6">
        <w:rPr>
          <w:rFonts w:ascii="仿宋_GB2312" w:eastAsia="仿宋_GB2312" w:hAnsi="宋体" w:cs="宋体" w:hint="eastAsia"/>
          <w:kern w:val="0"/>
          <w:sz w:val="32"/>
          <w:szCs w:val="32"/>
        </w:rPr>
        <w:t xml:space="preserve">  本办法适用于在项目立项、项目检查、项目验收等过程中组织或参与评估、评审活动的单位和个人，包括项目评估评审活动的组织者、承担者，项目评估人员和评审专家以及项目推荐者和项目申报者。</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第四条</w:t>
      </w:r>
      <w:r w:rsidRPr="00CE56F6">
        <w:rPr>
          <w:rFonts w:ascii="仿宋_GB2312" w:eastAsia="仿宋_GB2312" w:hAnsi="宋体" w:cs="宋体" w:hint="eastAsia"/>
          <w:kern w:val="0"/>
          <w:sz w:val="32"/>
          <w:szCs w:val="32"/>
        </w:rPr>
        <w:t xml:space="preserve">  国家中医药管理局负责项目评估评审活动的督导检查工作。</w:t>
      </w:r>
      <w:bookmarkStart w:id="2" w:name="_GoBack"/>
      <w:bookmarkEnd w:id="2"/>
    </w:p>
    <w:p w:rsidR="00CE56F6" w:rsidRPr="00CE56F6" w:rsidRDefault="00CE56F6" w:rsidP="00CE56F6">
      <w:pPr>
        <w:adjustRightInd w:val="0"/>
        <w:snapToGrid w:val="0"/>
        <w:spacing w:beforeLines="50" w:before="156" w:afterLines="50" w:after="156" w:line="600" w:lineRule="exact"/>
        <w:jc w:val="center"/>
        <w:rPr>
          <w:rFonts w:ascii="仿宋_GB2312" w:eastAsia="仿宋_GB2312" w:hAnsi="宋体" w:cs="宋体"/>
          <w:b/>
          <w:bCs/>
          <w:color w:val="000000"/>
          <w:kern w:val="0"/>
          <w:sz w:val="32"/>
          <w:szCs w:val="32"/>
        </w:rPr>
      </w:pPr>
      <w:r w:rsidRPr="00CE56F6">
        <w:rPr>
          <w:rFonts w:ascii="仿宋_GB2312" w:eastAsia="仿宋_GB2312" w:hAnsi="宋体" w:cs="宋体" w:hint="eastAsia"/>
          <w:b/>
          <w:bCs/>
          <w:color w:val="000000"/>
          <w:kern w:val="0"/>
          <w:sz w:val="32"/>
          <w:szCs w:val="32"/>
        </w:rPr>
        <w:lastRenderedPageBreak/>
        <w:t xml:space="preserve">第二章 </w:t>
      </w:r>
      <w:r w:rsidRPr="00CE56F6">
        <w:rPr>
          <w:rFonts w:ascii="仿宋_GB2312" w:eastAsia="仿宋_GB2312" w:hAnsi="宋体" w:cs="宋体"/>
          <w:b/>
          <w:bCs/>
          <w:color w:val="000000"/>
          <w:kern w:val="0"/>
          <w:sz w:val="32"/>
          <w:szCs w:val="32"/>
        </w:rPr>
        <w:t xml:space="preserve"> </w:t>
      </w:r>
      <w:r w:rsidRPr="00CE56F6">
        <w:rPr>
          <w:rFonts w:ascii="仿宋_GB2312" w:eastAsia="仿宋_GB2312" w:hAnsi="宋体" w:cs="宋体" w:hint="eastAsia"/>
          <w:b/>
          <w:bCs/>
          <w:color w:val="000000"/>
          <w:kern w:val="0"/>
          <w:sz w:val="32"/>
          <w:szCs w:val="32"/>
        </w:rPr>
        <w:t>项目评估评审准则</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第五条</w:t>
      </w:r>
      <w:r w:rsidRPr="00CE56F6">
        <w:rPr>
          <w:rFonts w:ascii="仿宋_GB2312" w:eastAsia="仿宋_GB2312" w:hAnsi="宋体" w:cs="宋体" w:hint="eastAsia"/>
          <w:kern w:val="0"/>
          <w:sz w:val="32"/>
          <w:szCs w:val="32"/>
        </w:rPr>
        <w:t xml:space="preserve">  项目评估或评审活动要按照国家有关法律、法规、规章和政策的要求，坚持独立、客观、公正的原则，并自觉接受有关方面的监督。</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评估机构的项目评估报告或者评审专家的项目评审意见是国家中医药管理局项目管理决策的重要参考依据。</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第六条</w:t>
      </w:r>
      <w:r w:rsidRPr="00CE56F6">
        <w:rPr>
          <w:rFonts w:ascii="仿宋_GB2312" w:eastAsia="仿宋_GB2312" w:hAnsi="宋体" w:cs="宋体"/>
          <w:b/>
          <w:kern w:val="0"/>
          <w:sz w:val="32"/>
          <w:szCs w:val="32"/>
        </w:rPr>
        <w:t xml:space="preserve"> </w:t>
      </w:r>
      <w:r w:rsidRPr="00CE56F6">
        <w:rPr>
          <w:rFonts w:ascii="仿宋_GB2312" w:eastAsia="仿宋_GB2312" w:hAnsi="宋体" w:cs="宋体"/>
          <w:kern w:val="0"/>
          <w:sz w:val="32"/>
          <w:szCs w:val="32"/>
        </w:rPr>
        <w:t xml:space="preserve"> 项目评估评审组织者，即</w:t>
      </w:r>
      <w:r w:rsidRPr="00CE56F6">
        <w:rPr>
          <w:rFonts w:ascii="仿宋_GB2312" w:eastAsia="仿宋_GB2312" w:hAnsi="宋体" w:cs="宋体" w:hint="eastAsia"/>
          <w:kern w:val="0"/>
          <w:sz w:val="32"/>
          <w:szCs w:val="32"/>
        </w:rPr>
        <w:t xml:space="preserve">国家中医药管理局及其相关人员、受委托组织项目评估评审活动的直属事业单位和有关单位及其相关人员，应当严格执行项目立项、检查、验收中评估评审的各项规则、程序和办法，正确履行对项目评估评审的管理、指导和监督职能，忠于职守、依法行政、廉洁自律。 </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项目评估评审组织者在组织评估评审活动中应当遵守下列规定：</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（一）不得直接从事、参与或干预项目评估评审活动，不得向评估机构、评估人员或者评审专家施加倾向性影响；</w:t>
      </w:r>
    </w:p>
    <w:p w:rsidR="00CE56F6" w:rsidRPr="00CE56F6" w:rsidRDefault="00CE56F6" w:rsidP="00CE56F6">
      <w:pPr>
        <w:adjustRightInd w:val="0"/>
        <w:snapToGrid w:val="0"/>
        <w:spacing w:line="600" w:lineRule="exact"/>
        <w:ind w:firstLineChars="200" w:firstLine="656"/>
        <w:rPr>
          <w:rFonts w:ascii="仿宋_GB2312" w:eastAsia="仿宋_GB2312" w:hAnsi="宋体" w:cs="宋体"/>
          <w:spacing w:val="4"/>
          <w:kern w:val="0"/>
          <w:sz w:val="32"/>
          <w:szCs w:val="32"/>
        </w:rPr>
      </w:pPr>
      <w:r w:rsidRPr="00CE56F6">
        <w:rPr>
          <w:rFonts w:ascii="仿宋_GB2312" w:eastAsia="仿宋_GB2312" w:hAnsi="宋体" w:cs="宋体" w:hint="eastAsia"/>
          <w:spacing w:val="4"/>
          <w:kern w:val="0"/>
          <w:sz w:val="32"/>
          <w:szCs w:val="32"/>
        </w:rPr>
        <w:t>（二）不得利用组织项目评估评审活动之便谋取不正当利益；</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（三）不得委托不具备规定条件的评估机构或者聘请不具备规定条件的评审专家承担项目评估评审活动；</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（四）不得聘请按规定应当回避或者在以往评估评审工作中有不良记录的评估机构或者评审专家；</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（五）不得违反保密规定，擅自泄露评估评审资料、评估人</w:t>
      </w:r>
      <w:r w:rsidRPr="00CE56F6">
        <w:rPr>
          <w:rFonts w:ascii="仿宋_GB2312" w:eastAsia="仿宋_GB2312" w:hAnsi="宋体" w:cs="宋体" w:hint="eastAsia"/>
          <w:kern w:val="0"/>
          <w:sz w:val="32"/>
          <w:szCs w:val="32"/>
        </w:rPr>
        <w:lastRenderedPageBreak/>
        <w:t>员或者评审专家名单、项目评估报告、评审专家意见或者其他应当保密的评估评审情况；</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（六）不得隐瞒、歪曲或者</w:t>
      </w:r>
      <w:proofErr w:type="gramStart"/>
      <w:r w:rsidRPr="00CE56F6">
        <w:rPr>
          <w:rFonts w:ascii="仿宋_GB2312" w:eastAsia="仿宋_GB2312" w:hAnsi="宋体" w:cs="宋体" w:hint="eastAsia"/>
          <w:kern w:val="0"/>
          <w:sz w:val="32"/>
          <w:szCs w:val="32"/>
        </w:rPr>
        <w:t>不</w:t>
      </w:r>
      <w:proofErr w:type="gramEnd"/>
      <w:r w:rsidRPr="00CE56F6">
        <w:rPr>
          <w:rFonts w:ascii="仿宋_GB2312" w:eastAsia="仿宋_GB2312" w:hAnsi="宋体" w:cs="宋体" w:hint="eastAsia"/>
          <w:kern w:val="0"/>
          <w:sz w:val="32"/>
          <w:szCs w:val="32"/>
        </w:rPr>
        <w:t>如实反映评估机构或者评审专家提出的明确意见；</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（七）严格按照规定的程序、办法处理与评估评审工作相关的质询、异议和举报；</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（八）不得串通某一项目申请者以排斥其他项目申请者；</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（九）不得领取评估评审费、劳务费，不得索取或者接受评估评审对象以及相关人员的礼品、礼金、有价证券、支付凭证、可能影响公正性的宴请或其他好处。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第七条 </w:t>
      </w:r>
      <w:r w:rsidRPr="00CE56F6">
        <w:rPr>
          <w:rFonts w:ascii="仿宋_GB2312" w:eastAsia="仿宋_GB2312" w:hAnsi="宋体" w:cs="宋体" w:hint="eastAsia"/>
          <w:kern w:val="0"/>
          <w:sz w:val="32"/>
          <w:szCs w:val="32"/>
        </w:rPr>
        <w:t xml:space="preserve"> 项目评估评审活动承担者，即受委托承担评估评审活动的评估机构、评审组织及相关人员，应当严格遵守项目评估评审有关规则、程序和办法，在受委托的范围内开展项目评估评审活动。</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项目评估评审活动承担者应当遵守下列规定：</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（一）不得利用承担项目评估评审活动之便谋取不正当利益；</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（二）不得违反项目评估评审工作方案和预算的规定；</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（三）不得在规定程序以外向评审专家施加倾向性影响，损害国家利益或者其他项目申请者合法权益；</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（四）不得为评估评审对象编写立项可行性报告，或者检查、验收工作中要求提供的材料；</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（五）不得违反保密规定，擅自泄露评估评审资料、评估人</w:t>
      </w:r>
      <w:r w:rsidRPr="00CE56F6">
        <w:rPr>
          <w:rFonts w:ascii="仿宋_GB2312" w:eastAsia="仿宋_GB2312" w:hAnsi="宋体" w:cs="宋体" w:hint="eastAsia"/>
          <w:kern w:val="0"/>
          <w:sz w:val="32"/>
          <w:szCs w:val="32"/>
        </w:rPr>
        <w:lastRenderedPageBreak/>
        <w:t>员或者评审专家名单、项目评估报告、评审专家意见或者其他应当保密的评估评审情况；</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（六）不得索取或者接受评估评审对象以及相关人员的礼品、礼金、有价证券、支付凭证、可能影响公正性的宴请或其他好处。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第八条 </w:t>
      </w:r>
      <w:r w:rsidRPr="00CE56F6">
        <w:rPr>
          <w:rFonts w:ascii="仿宋_GB2312" w:eastAsia="仿宋_GB2312" w:hAnsi="宋体" w:cs="宋体" w:hint="eastAsia"/>
          <w:kern w:val="0"/>
          <w:sz w:val="32"/>
          <w:szCs w:val="32"/>
        </w:rPr>
        <w:t xml:space="preserve"> 项目评估人员和评审专家应当以科学的态度和方法，严格依照项目评估评审工作的有关规定、程序和办法，实事求是，独立、客观、公正地对项目</w:t>
      </w:r>
      <w:proofErr w:type="gramStart"/>
      <w:r w:rsidRPr="00CE56F6">
        <w:rPr>
          <w:rFonts w:ascii="仿宋_GB2312" w:eastAsia="仿宋_GB2312" w:hAnsi="宋体" w:cs="宋体" w:hint="eastAsia"/>
          <w:kern w:val="0"/>
          <w:sz w:val="32"/>
          <w:szCs w:val="32"/>
        </w:rPr>
        <w:t>作出</w:t>
      </w:r>
      <w:proofErr w:type="gramEnd"/>
      <w:r w:rsidRPr="00CE56F6">
        <w:rPr>
          <w:rFonts w:ascii="仿宋_GB2312" w:eastAsia="仿宋_GB2312" w:hAnsi="宋体" w:cs="宋体" w:hint="eastAsia"/>
          <w:kern w:val="0"/>
          <w:sz w:val="32"/>
          <w:szCs w:val="32"/>
        </w:rPr>
        <w:t>评价或者提出意见。</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项目评估人员或评审专家在项目评估评审活动中应当遵守下列规定：</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（一）发现与项目或项目申请者存在利益关系或其他可能影响公正性的关系的，应当主动向项目评估评审组织者申明并回避；</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（二）不得利用评估人员或评审专家的特殊身份和影响力，或者与评估评审对象及相关人员串通，为有利益关系者获得项目立项或者通过检查、验收提供便利；</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（三）不得压制不同学术观点和其他专家意见；</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（四）不得为得出主观期望的结论，投机取巧、断章取义、片面</w:t>
      </w:r>
      <w:proofErr w:type="gramStart"/>
      <w:r w:rsidRPr="00CE56F6">
        <w:rPr>
          <w:rFonts w:ascii="仿宋_GB2312" w:eastAsia="仿宋_GB2312" w:hAnsi="宋体" w:cs="宋体" w:hint="eastAsia"/>
          <w:kern w:val="0"/>
          <w:sz w:val="32"/>
          <w:szCs w:val="32"/>
        </w:rPr>
        <w:t>作出</w:t>
      </w:r>
      <w:proofErr w:type="gramEnd"/>
      <w:r w:rsidRPr="00CE56F6">
        <w:rPr>
          <w:rFonts w:ascii="仿宋_GB2312" w:eastAsia="仿宋_GB2312" w:hAnsi="宋体" w:cs="宋体" w:hint="eastAsia"/>
          <w:kern w:val="0"/>
          <w:sz w:val="32"/>
          <w:szCs w:val="32"/>
        </w:rPr>
        <w:t>与客观事实不符的评价；</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（五）不得擅自披露、使用或许可使用被评估评审对象的商业秘密；</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（六）严格遵守保密规定。未经允许，不得单独与评估评审对象及相关人员接触、不得复制保留或者向他人扩散评估评审资料，泄露保密信息；</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lastRenderedPageBreak/>
        <w:t>（七）不得索取或者接受评估评审对象以及相关人员的礼品、礼金、有价证券、支付凭证、可能影响公正性的宴请或其他好处。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第九条</w:t>
      </w:r>
      <w:r w:rsidRPr="00CE56F6">
        <w:rPr>
          <w:rFonts w:ascii="仿宋_GB2312" w:eastAsia="仿宋_GB2312" w:hAnsi="宋体" w:cs="宋体" w:hint="eastAsia"/>
          <w:kern w:val="0"/>
          <w:sz w:val="32"/>
          <w:szCs w:val="32"/>
        </w:rPr>
        <w:t xml:space="preserve">  项目推荐者，即各级中医药行政管理部门、有关单位及相关人员，应当对推荐申请立项或者检查、验收的项目进行必要的考察、论证，如实反映所推荐项目和项目申请者情况，以及与项目申请者的关系、对项目申请者的了解程度。</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项目推荐者应当遵守下列规定：</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（一）不得歧视</w:t>
      </w:r>
      <w:proofErr w:type="gramStart"/>
      <w:r w:rsidRPr="00CE56F6">
        <w:rPr>
          <w:rFonts w:ascii="仿宋_GB2312" w:eastAsia="仿宋_GB2312" w:hAnsi="宋体" w:cs="宋体" w:hint="eastAsia"/>
          <w:kern w:val="0"/>
          <w:sz w:val="32"/>
          <w:szCs w:val="32"/>
        </w:rPr>
        <w:t>潜在项目</w:t>
      </w:r>
      <w:proofErr w:type="gramEnd"/>
      <w:r w:rsidRPr="00CE56F6">
        <w:rPr>
          <w:rFonts w:ascii="仿宋_GB2312" w:eastAsia="仿宋_GB2312" w:hAnsi="宋体" w:cs="宋体" w:hint="eastAsia"/>
          <w:kern w:val="0"/>
          <w:sz w:val="32"/>
          <w:szCs w:val="32"/>
        </w:rPr>
        <w:t>申请者，故意不推荐符合申请条件的项目；</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（二）不得与项目申请者串通，在项目立项申请材料或者检查、验收申请材料中弄虚作假；</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（三）不得为项目申请者拉关系，干扰项目评估评审工作；</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（四）不得索取或者接受项目申请者以及相关人员的礼品，礼金、有价证券、支付凭证、可能影响公正性的宴请或其他好处。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第十条 </w:t>
      </w:r>
      <w:r w:rsidRPr="00CE56F6">
        <w:rPr>
          <w:rFonts w:ascii="仿宋_GB2312" w:eastAsia="仿宋_GB2312" w:hAnsi="宋体" w:cs="宋体" w:hint="eastAsia"/>
          <w:kern w:val="0"/>
          <w:sz w:val="32"/>
          <w:szCs w:val="32"/>
        </w:rPr>
        <w:t xml:space="preserve"> 项目申请者在项目的立项、检查、验收过程中，有义务接受并配合评估机构的评估或者管理部门组织的评审，按要求提供与项目有关的全部资料和信息，确保所提供资料和信息真实、有效。</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项目申请者应当遵守下列规定：</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（一）不得弄虚作假，故意在项目评估评审活动中提供虚假资料、信息；</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（二）对同一项目（包括内容相同或者相近的项目）不得重</w:t>
      </w:r>
      <w:r w:rsidRPr="00CE56F6">
        <w:rPr>
          <w:rFonts w:ascii="仿宋_GB2312" w:eastAsia="仿宋_GB2312" w:hAnsi="宋体" w:cs="宋体" w:hint="eastAsia"/>
          <w:kern w:val="0"/>
          <w:sz w:val="32"/>
          <w:szCs w:val="32"/>
        </w:rPr>
        <w:lastRenderedPageBreak/>
        <w:t>复申请立项；</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（三）不得相互串通或者与国际合作项目管理人员、评估人员、评审专家串通，以不正当手段获取有关项目的评估评审信息；</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（四）不得向项目评估评审组织者、项目评估评审活动承担者、项目推荐者、项目评估人员和评审专家馈赠或者许诺馈赠钱物或给予其他好处；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（五）不得进行其他妨碍项目评估评审活动独立、客观、公正开展的行为。</w:t>
      </w:r>
    </w:p>
    <w:p w:rsidR="00CE56F6" w:rsidRPr="00CE56F6" w:rsidRDefault="00CE56F6" w:rsidP="00CE56F6">
      <w:pPr>
        <w:adjustRightInd w:val="0"/>
        <w:snapToGrid w:val="0"/>
        <w:spacing w:beforeLines="50" w:before="156" w:afterLines="50" w:after="156" w:line="600" w:lineRule="exact"/>
        <w:jc w:val="center"/>
        <w:rPr>
          <w:rFonts w:ascii="仿宋_GB2312" w:eastAsia="仿宋_GB2312" w:hAnsi="宋体" w:cs="宋体"/>
          <w:b/>
          <w:bCs/>
          <w:color w:val="000000"/>
          <w:kern w:val="0"/>
          <w:sz w:val="32"/>
          <w:szCs w:val="32"/>
        </w:rPr>
      </w:pPr>
      <w:r w:rsidRPr="00CE56F6">
        <w:rPr>
          <w:rFonts w:ascii="仿宋_GB2312" w:eastAsia="仿宋_GB2312" w:hAnsi="宋体" w:cs="宋体" w:hint="eastAsia"/>
          <w:b/>
          <w:bCs/>
          <w:color w:val="000000"/>
          <w:kern w:val="0"/>
          <w:sz w:val="32"/>
          <w:szCs w:val="32"/>
        </w:rPr>
        <w:t xml:space="preserve">第三章 </w:t>
      </w:r>
      <w:r w:rsidRPr="00CE56F6">
        <w:rPr>
          <w:rFonts w:ascii="仿宋_GB2312" w:eastAsia="仿宋_GB2312" w:hAnsi="宋体" w:cs="宋体"/>
          <w:b/>
          <w:bCs/>
          <w:color w:val="000000"/>
          <w:kern w:val="0"/>
          <w:sz w:val="32"/>
          <w:szCs w:val="32"/>
        </w:rPr>
        <w:t xml:space="preserve"> </w:t>
      </w:r>
      <w:r w:rsidRPr="00CE56F6">
        <w:rPr>
          <w:rFonts w:ascii="仿宋_GB2312" w:eastAsia="仿宋_GB2312" w:hAnsi="宋体" w:cs="宋体" w:hint="eastAsia"/>
          <w:b/>
          <w:bCs/>
          <w:color w:val="000000"/>
          <w:kern w:val="0"/>
          <w:sz w:val="32"/>
          <w:szCs w:val="32"/>
        </w:rPr>
        <w:t>项目督查办法</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第十一条  </w:t>
      </w:r>
      <w:r w:rsidRPr="00CE56F6">
        <w:rPr>
          <w:rFonts w:ascii="仿宋_GB2312" w:eastAsia="仿宋_GB2312" w:hAnsi="宋体" w:cs="宋体" w:hint="eastAsia"/>
          <w:kern w:val="0"/>
          <w:sz w:val="32"/>
          <w:szCs w:val="32"/>
        </w:rPr>
        <w:t>评估评审活动的督查工作可以采取经常性督查和专项性督查的形式。经常性督查是指对项目评估评审活动进行全过程的监督检查；专项性督查是指对项目评估评审某个环节或某类项目进行监督检查。对于重大项目的评估评审活动应当采取专项性督查方式进行重点督查。</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第十二条  </w:t>
      </w:r>
      <w:r w:rsidRPr="00CE56F6">
        <w:rPr>
          <w:rFonts w:ascii="仿宋_GB2312" w:eastAsia="仿宋_GB2312" w:hAnsi="宋体" w:cs="宋体" w:hint="eastAsia"/>
          <w:kern w:val="0"/>
          <w:sz w:val="32"/>
          <w:szCs w:val="32"/>
        </w:rPr>
        <w:t>评估评审活动的督查工作，可以采取下列方式：</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（一）现场考察；</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（二）听取评估评审活动的各方当事人的汇报；</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（三）查阅与评估评审有关的文件、合同、材料等；</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（四）参加与评估评审事项有关的会议；</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（五）向有关单位和个人调查核实；</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（六）其他适当方式。</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lastRenderedPageBreak/>
        <w:t xml:space="preserve">第十三条  </w:t>
      </w:r>
      <w:r w:rsidRPr="00CE56F6">
        <w:rPr>
          <w:rFonts w:ascii="仿宋_GB2312" w:eastAsia="仿宋_GB2312" w:hAnsi="宋体" w:cs="宋体" w:hint="eastAsia"/>
          <w:kern w:val="0"/>
          <w:sz w:val="32"/>
          <w:szCs w:val="32"/>
        </w:rPr>
        <w:t>主管部门及其相关人员有下列行为之一的，可视问题严重程度，对主要负责人或直接责任人给予纪律处分；构成犯罪的，依法移送司法机关追究刑事责任。</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（一）对评估评审的重大情况隐匿不报，严重失职的；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（二）与评估评审活动的承担者、申请者、推荐者或评估人员、评审专家串通、编造虚假报告的；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（三）干预正常的评估评审活动，造成不良后果的；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（四）索取或收受贿赂的；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（五）其他玩忽职守，徇私舞弊以及妨碍项目评估评审活动正常进行的；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（六）违反本办法第六条规定之一的。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第十四条  </w:t>
      </w:r>
      <w:r w:rsidRPr="00CE56F6">
        <w:rPr>
          <w:rFonts w:ascii="仿宋_GB2312" w:eastAsia="仿宋_GB2312" w:hAnsi="宋体" w:cs="宋体" w:hint="eastAsia"/>
          <w:kern w:val="0"/>
          <w:sz w:val="32"/>
          <w:szCs w:val="32"/>
        </w:rPr>
        <w:t>受委托组织项目评估评审活动者或者评估评审活动承担者有下列情况之一的，国家中医药管理局可以分别视情况责令改正，给予警告、通报批评或者终止评估或评审委托；非法收受财物的，按国家有关规定没收所收受的财物；构成违纪的，建议有关部门给予纪律处分；构成犯罪的，依法移送司法机关追究刑事责任。</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（一）弄虚作假，与项目执行单位串通编造虚假报告，或者对重大问题隐匿不报的；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（二）徇私舞弊、滥用职权或者玩忽职守的；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（三）违反本办法第六条、第七条规定之一的。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第十五条  </w:t>
      </w:r>
      <w:r w:rsidRPr="00CE56F6">
        <w:rPr>
          <w:rFonts w:ascii="仿宋_GB2312" w:eastAsia="仿宋_GB2312" w:hAnsi="宋体" w:cs="宋体" w:hint="eastAsia"/>
          <w:kern w:val="0"/>
          <w:sz w:val="32"/>
          <w:szCs w:val="32"/>
        </w:rPr>
        <w:t>项目评估人员和评审专家有下列情况之一的，</w:t>
      </w:r>
      <w:r w:rsidRPr="00CE56F6">
        <w:rPr>
          <w:rFonts w:ascii="仿宋_GB2312" w:eastAsia="仿宋_GB2312" w:hAnsi="宋体" w:cs="宋体" w:hint="eastAsia"/>
          <w:kern w:val="0"/>
          <w:sz w:val="32"/>
          <w:szCs w:val="32"/>
        </w:rPr>
        <w:lastRenderedPageBreak/>
        <w:t>国家中医药管理局可以分别视情况责令改正，记录不良信用、给予警告、通报批评、宣布评估评审意见无效直至取消其参加评估评审活动的资格；构成违纪的，建议有关部门给予纪律处分；构成犯罪的，依法移送司法机关追究刑事责任。</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（一）弄虚作假，致使相关项目通过评估评审的；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（二）徇私舞弊，违背科学道德、有失公允的；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（三）违反本办法第八条规定之一的。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第十六条  </w:t>
      </w:r>
      <w:r w:rsidRPr="00CE56F6">
        <w:rPr>
          <w:rFonts w:ascii="仿宋_GB2312" w:eastAsia="仿宋_GB2312" w:hAnsi="宋体" w:cs="宋体" w:hint="eastAsia"/>
          <w:kern w:val="0"/>
          <w:sz w:val="32"/>
          <w:szCs w:val="32"/>
        </w:rPr>
        <w:t>项目推荐者和项目申请者有下列情况之一的，国家中医药管理局可以分别视情况责令改正，给予警告、通报批评、取消项目立项资格、终止项目合同，追回已拨经费、直至</w:t>
      </w:r>
      <w:proofErr w:type="gramStart"/>
      <w:r w:rsidRPr="00CE56F6">
        <w:rPr>
          <w:rFonts w:ascii="仿宋_GB2312" w:eastAsia="仿宋_GB2312" w:hAnsi="宋体" w:cs="宋体" w:hint="eastAsia"/>
          <w:kern w:val="0"/>
          <w:sz w:val="32"/>
          <w:szCs w:val="32"/>
        </w:rPr>
        <w:t>一</w:t>
      </w:r>
      <w:proofErr w:type="gramEnd"/>
      <w:r w:rsidRPr="00CE56F6">
        <w:rPr>
          <w:rFonts w:ascii="仿宋_GB2312" w:eastAsia="仿宋_GB2312" w:hAnsi="宋体" w:cs="宋体" w:hint="eastAsia"/>
          <w:kern w:val="0"/>
          <w:sz w:val="32"/>
          <w:szCs w:val="32"/>
        </w:rPr>
        <w:t>定时限内取消相关人员或者单位推荐项目或者承担国家中医药管理局项目的资格；构成违纪的，建议有关部门给予纪律处分；构成犯罪的，依法移送司法机关追究刑事责任。</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（一）弄虚作假，骗取项目立项的；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（二）玩忽职守，徇私舞弊以及妨碍项目评估评审活动正常进行的；</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（三）违反本办法第九条、第十条规定之一的。</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第十七条  </w:t>
      </w:r>
      <w:r w:rsidRPr="00CE56F6">
        <w:rPr>
          <w:rFonts w:ascii="仿宋_GB2312" w:eastAsia="仿宋_GB2312" w:hAnsi="宋体" w:cs="宋体" w:hint="eastAsia"/>
          <w:kern w:val="0"/>
          <w:sz w:val="32"/>
          <w:szCs w:val="32"/>
        </w:rPr>
        <w:t>任何单位和个人发现中医药国际合作专项评估评审活动存在问题的，可以向国家中医药管理局进行举报和投诉。</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（一）对署名举报的，应当对举报人及举报内容保密。在对反映的问题调查核实、做出处理后，将核实、处理结果告知举报人并听取意见。对捏造事实，进行诬告陷害的，要依据有关规定</w:t>
      </w:r>
      <w:r w:rsidRPr="00CE56F6">
        <w:rPr>
          <w:rFonts w:ascii="仿宋_GB2312" w:eastAsia="仿宋_GB2312" w:hAnsi="宋体" w:cs="宋体" w:hint="eastAsia"/>
          <w:kern w:val="0"/>
          <w:sz w:val="32"/>
          <w:szCs w:val="32"/>
        </w:rPr>
        <w:lastRenderedPageBreak/>
        <w:t>严肃处理。</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（二）对匿名举报的材料，有具体事实的，应当进行初步核实，并确定处理办法。对重要问题的处理结果，要在适当范围内通报；没有具体事实的，可登记留存。</w:t>
      </w:r>
    </w:p>
    <w:p w:rsidR="00CE56F6" w:rsidRPr="00CE56F6" w:rsidRDefault="00CE56F6" w:rsidP="00CE56F6">
      <w:pPr>
        <w:adjustRightInd w:val="0"/>
        <w:snapToGrid w:val="0"/>
        <w:spacing w:line="600" w:lineRule="exact"/>
        <w:ind w:firstLineChars="200" w:firstLine="640"/>
        <w:rPr>
          <w:rFonts w:ascii="仿宋_GB2312" w:eastAsia="仿宋_GB2312" w:hAnsi="宋体" w:cs="宋体"/>
          <w:kern w:val="0"/>
          <w:sz w:val="32"/>
          <w:szCs w:val="32"/>
        </w:rPr>
      </w:pPr>
      <w:r w:rsidRPr="00CE56F6">
        <w:rPr>
          <w:rFonts w:ascii="仿宋_GB2312" w:eastAsia="仿宋_GB2312" w:hAnsi="宋体" w:cs="宋体" w:hint="eastAsia"/>
          <w:kern w:val="0"/>
          <w:sz w:val="32"/>
          <w:szCs w:val="32"/>
        </w:rPr>
        <w:t>（三）对投诉人的投诉，应当严格按照信访工作的有关规定及时办理。</w:t>
      </w:r>
    </w:p>
    <w:p w:rsidR="00CE56F6" w:rsidRPr="00CE56F6" w:rsidRDefault="00CE56F6" w:rsidP="00CE56F6">
      <w:pPr>
        <w:adjustRightInd w:val="0"/>
        <w:snapToGrid w:val="0"/>
        <w:spacing w:beforeLines="50" w:before="156" w:afterLines="50" w:after="156" w:line="600" w:lineRule="exact"/>
        <w:jc w:val="center"/>
        <w:rPr>
          <w:rFonts w:ascii="仿宋_GB2312" w:eastAsia="仿宋_GB2312"/>
          <w:sz w:val="32"/>
          <w:szCs w:val="32"/>
        </w:rPr>
      </w:pPr>
      <w:r w:rsidRPr="00CE56F6">
        <w:rPr>
          <w:rFonts w:ascii="仿宋_GB2312" w:eastAsia="仿宋_GB2312" w:hint="eastAsia"/>
          <w:b/>
          <w:color w:val="000000"/>
          <w:sz w:val="32"/>
          <w:szCs w:val="32"/>
        </w:rPr>
        <w:t>第四章</w:t>
      </w:r>
      <w:r w:rsidRPr="00CE56F6">
        <w:rPr>
          <w:rFonts w:ascii="仿宋_GB2312" w:eastAsia="仿宋_GB2312"/>
          <w:b/>
          <w:color w:val="000000"/>
          <w:sz w:val="32"/>
          <w:szCs w:val="32"/>
        </w:rPr>
        <w:t xml:space="preserve">  </w:t>
      </w:r>
      <w:r w:rsidRPr="00CE56F6">
        <w:rPr>
          <w:rFonts w:ascii="仿宋_GB2312" w:eastAsia="仿宋_GB2312" w:hint="eastAsia"/>
          <w:b/>
          <w:color w:val="000000"/>
          <w:sz w:val="32"/>
          <w:szCs w:val="32"/>
        </w:rPr>
        <w:t>附则</w:t>
      </w:r>
    </w:p>
    <w:p w:rsidR="00CE56F6" w:rsidRPr="00CE56F6" w:rsidRDefault="00CE56F6" w:rsidP="00CE56F6">
      <w:pPr>
        <w:adjustRightInd w:val="0"/>
        <w:snapToGrid w:val="0"/>
        <w:spacing w:line="600" w:lineRule="exact"/>
        <w:ind w:firstLineChars="200" w:firstLine="643"/>
        <w:rPr>
          <w:rFonts w:ascii="仿宋_GB2312" w:eastAsia="仿宋_GB2312" w:hAnsi="宋体" w:cs="宋体"/>
          <w:kern w:val="0"/>
          <w:sz w:val="32"/>
          <w:szCs w:val="32"/>
        </w:rPr>
      </w:pPr>
      <w:r w:rsidRPr="00CE56F6">
        <w:rPr>
          <w:rFonts w:ascii="仿宋_GB2312" w:eastAsia="仿宋_GB2312" w:hAnsi="宋体" w:cs="宋体" w:hint="eastAsia"/>
          <w:b/>
          <w:kern w:val="0"/>
          <w:sz w:val="32"/>
          <w:szCs w:val="32"/>
        </w:rPr>
        <w:t xml:space="preserve">第十八条  </w:t>
      </w:r>
      <w:r w:rsidRPr="00CE56F6">
        <w:rPr>
          <w:rFonts w:ascii="仿宋_GB2312" w:eastAsia="仿宋_GB2312" w:hAnsi="宋体" w:cs="宋体" w:hint="eastAsia"/>
          <w:bCs/>
          <w:kern w:val="0"/>
          <w:sz w:val="32"/>
          <w:szCs w:val="32"/>
        </w:rPr>
        <w:t>本办法由国家中医药管理局负责解释。</w:t>
      </w:r>
    </w:p>
    <w:p w:rsidR="00CE56F6" w:rsidRPr="00CE56F6" w:rsidRDefault="00CE56F6" w:rsidP="00CE56F6">
      <w:pPr>
        <w:snapToGrid w:val="0"/>
        <w:spacing w:line="600" w:lineRule="exact"/>
        <w:ind w:firstLineChars="200" w:firstLine="643"/>
        <w:rPr>
          <w:rFonts w:ascii="仿宋_GB2312" w:eastAsia="仿宋_GB2312"/>
          <w:color w:val="000000"/>
          <w:sz w:val="32"/>
          <w:szCs w:val="32"/>
        </w:rPr>
      </w:pPr>
      <w:r w:rsidRPr="00CE56F6">
        <w:rPr>
          <w:rFonts w:ascii="仿宋_GB2312" w:eastAsia="仿宋_GB2312" w:hint="eastAsia"/>
          <w:b/>
          <w:sz w:val="32"/>
          <w:szCs w:val="32"/>
        </w:rPr>
        <w:t>第十九条</w:t>
      </w:r>
      <w:r w:rsidRPr="00CE56F6">
        <w:rPr>
          <w:rFonts w:ascii="仿宋_GB2312" w:eastAsia="仿宋_GB2312" w:hint="eastAsia"/>
          <w:sz w:val="32"/>
          <w:szCs w:val="32"/>
        </w:rPr>
        <w:t xml:space="preserve">  本办法自发布之日起施行，</w:t>
      </w:r>
      <w:r w:rsidRPr="00CE56F6">
        <w:rPr>
          <w:rFonts w:ascii="仿宋_GB2312" w:eastAsia="仿宋_GB2312" w:hint="eastAsia"/>
          <w:bCs/>
          <w:sz w:val="32"/>
          <w:szCs w:val="32"/>
        </w:rPr>
        <w:t>并废止《国家中医药管理局中医药国际合作专项项目评估评审准则与督查办法（试行）》（国中医药国际发〔2015〕2</w:t>
      </w:r>
      <w:r w:rsidRPr="00CE56F6">
        <w:rPr>
          <w:rFonts w:ascii="仿宋_GB2312" w:eastAsia="仿宋_GB2312"/>
          <w:bCs/>
          <w:sz w:val="32"/>
          <w:szCs w:val="32"/>
        </w:rPr>
        <w:t>3</w:t>
      </w:r>
      <w:r w:rsidRPr="00CE56F6">
        <w:rPr>
          <w:rFonts w:ascii="仿宋_GB2312" w:eastAsia="仿宋_GB2312" w:hint="eastAsia"/>
          <w:bCs/>
          <w:sz w:val="32"/>
          <w:szCs w:val="32"/>
        </w:rPr>
        <w:t>号）。</w:t>
      </w:r>
    </w:p>
    <w:p w:rsidR="000B5361" w:rsidRDefault="000B5361" w:rsidP="00CE56F6">
      <w:pPr>
        <w:widowControl/>
        <w:rPr>
          <w:rFonts w:ascii="仿宋_GB2312" w:eastAsia="仿宋_GB2312"/>
          <w:color w:val="000000"/>
          <w:sz w:val="32"/>
          <w:szCs w:val="32"/>
        </w:rPr>
      </w:pPr>
      <w:r>
        <w:rPr>
          <w:rFonts w:ascii="仿宋_GB2312" w:eastAsia="仿宋_GB2312"/>
          <w:color w:val="000000"/>
          <w:sz w:val="32"/>
          <w:szCs w:val="32"/>
        </w:rPr>
        <w:br w:type="page"/>
      </w:r>
    </w:p>
    <w:p w:rsidR="0002298F" w:rsidRDefault="0002298F"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Default="000B5361" w:rsidP="000B5361">
      <w:pPr>
        <w:widowControl/>
        <w:jc w:val="left"/>
        <w:rPr>
          <w:rFonts w:ascii="仿宋_GB2312" w:eastAsia="仿宋_GB2312"/>
          <w:color w:val="000000"/>
          <w:sz w:val="32"/>
          <w:szCs w:val="32"/>
        </w:rPr>
      </w:pPr>
    </w:p>
    <w:p w:rsidR="000B5361" w:rsidRPr="0002298F" w:rsidRDefault="000B5361" w:rsidP="000B5361">
      <w:pPr>
        <w:widowControl/>
        <w:jc w:val="left"/>
        <w:rPr>
          <w:rFonts w:ascii="仿宋_GB2312" w:eastAsia="仿宋_GB2312"/>
          <w:color w:val="000000"/>
          <w:sz w:val="32"/>
          <w:szCs w:val="32"/>
        </w:rPr>
      </w:pPr>
    </w:p>
    <w:p w:rsidR="0048266D" w:rsidRDefault="0048266D"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D774A2" w:rsidRDefault="00D774A2" w:rsidP="005C16E1">
      <w:pPr>
        <w:tabs>
          <w:tab w:val="left" w:pos="7655"/>
        </w:tabs>
        <w:spacing w:line="560" w:lineRule="exact"/>
        <w:ind w:right="641"/>
        <w:rPr>
          <w:rFonts w:ascii="仿宋_GB2312" w:eastAsia="仿宋_GB2312" w:hAnsiTheme="minorHAnsi" w:cstheme="minorBidi"/>
          <w:sz w:val="32"/>
          <w:szCs w:val="22"/>
        </w:rPr>
      </w:pPr>
    </w:p>
    <w:p w:rsidR="00D774A2" w:rsidRDefault="00D774A2"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513"/>
        </w:tabs>
        <w:spacing w:line="560" w:lineRule="exact"/>
        <w:jc w:val="left"/>
        <w:rPr>
          <w:rFonts w:ascii="仿宋_GB2312" w:eastAsia="仿宋_GB2312" w:hAnsi="仿宋" w:cs="仿宋"/>
          <w:sz w:val="32"/>
          <w:szCs w:val="32"/>
          <w:highlight w:val="yellow"/>
        </w:rPr>
      </w:pPr>
    </w:p>
    <w:p w:rsidR="00850D1D" w:rsidRPr="005869CF" w:rsidRDefault="00850D1D" w:rsidP="005C16E1">
      <w:pPr>
        <w:tabs>
          <w:tab w:val="left" w:pos="7513"/>
        </w:tabs>
        <w:spacing w:line="560" w:lineRule="exact"/>
        <w:jc w:val="left"/>
        <w:rPr>
          <w:rFonts w:ascii="仿宋_GB2312" w:eastAsia="仿宋_GB2312" w:hAnsi="仿宋" w:cs="仿宋"/>
          <w:sz w:val="32"/>
          <w:szCs w:val="32"/>
          <w:highlight w:val="yellow"/>
        </w:rPr>
      </w:pPr>
    </w:p>
    <w:p w:rsidR="005869CF" w:rsidRPr="005869CF" w:rsidRDefault="005869CF" w:rsidP="005869CF">
      <w:pPr>
        <w:pBdr>
          <w:top w:val="single" w:sz="4" w:space="1" w:color="auto"/>
          <w:bottom w:val="single" w:sz="4" w:space="1" w:color="auto"/>
        </w:pBdr>
        <w:tabs>
          <w:tab w:val="left" w:pos="7513"/>
        </w:tabs>
        <w:adjustRightInd w:val="0"/>
        <w:snapToGrid w:val="0"/>
        <w:spacing w:line="500" w:lineRule="exact"/>
        <w:ind w:firstLineChars="100" w:firstLine="280"/>
        <w:rPr>
          <w:rFonts w:ascii="仿宋_GB2312" w:eastAsia="仿宋_GB2312" w:hAnsi="仿宋"/>
          <w:color w:val="0D0D0D"/>
          <w:sz w:val="28"/>
          <w:szCs w:val="28"/>
        </w:rPr>
      </w:pPr>
      <w:r w:rsidRPr="005869CF">
        <w:rPr>
          <w:rFonts w:ascii="仿宋_GB2312" w:eastAsia="仿宋_GB2312" w:hAnsi="仿宋" w:hint="eastAsia"/>
          <w:color w:val="0D0D0D"/>
          <w:sz w:val="28"/>
          <w:szCs w:val="28"/>
        </w:rPr>
        <w:t xml:space="preserve">国家中医药管理局办公室             </w:t>
      </w:r>
      <w:r w:rsidR="00850D1D">
        <w:rPr>
          <w:rFonts w:ascii="仿宋_GB2312" w:eastAsia="仿宋_GB2312" w:hAnsi="仿宋" w:hint="eastAsia"/>
          <w:color w:val="0D0D0D"/>
          <w:sz w:val="28"/>
          <w:szCs w:val="28"/>
        </w:rPr>
        <w:t xml:space="preserve"> </w:t>
      </w:r>
      <w:r>
        <w:rPr>
          <w:rFonts w:ascii="仿宋_GB2312" w:eastAsia="仿宋_GB2312" w:hAnsi="仿宋" w:hint="eastAsia"/>
          <w:color w:val="0D0D0D"/>
          <w:sz w:val="28"/>
          <w:szCs w:val="28"/>
        </w:rPr>
        <w:t xml:space="preserve"> </w:t>
      </w:r>
      <w:r w:rsidR="004329EF">
        <w:rPr>
          <w:rFonts w:ascii="仿宋_GB2312" w:eastAsia="仿宋_GB2312" w:hAnsi="仿宋" w:hint="eastAsia"/>
          <w:color w:val="0D0D0D"/>
          <w:sz w:val="28"/>
          <w:szCs w:val="28"/>
        </w:rPr>
        <w:t xml:space="preserve"> </w:t>
      </w:r>
      <w:r w:rsidR="0048266D">
        <w:rPr>
          <w:rFonts w:ascii="仿宋_GB2312" w:eastAsia="仿宋_GB2312" w:hAnsi="仿宋" w:hint="eastAsia"/>
          <w:color w:val="0D0D0D"/>
          <w:sz w:val="28"/>
          <w:szCs w:val="28"/>
        </w:rPr>
        <w:t xml:space="preserve"> </w:t>
      </w:r>
      <w:r w:rsidRPr="005869CF">
        <w:rPr>
          <w:rFonts w:ascii="仿宋_GB2312" w:eastAsia="仿宋_GB2312" w:hAnsi="仿宋"/>
          <w:color w:val="0D0D0D"/>
          <w:sz w:val="28"/>
          <w:szCs w:val="28"/>
        </w:rPr>
        <w:t>201</w:t>
      </w:r>
      <w:r w:rsidRPr="005869CF">
        <w:rPr>
          <w:rFonts w:ascii="仿宋_GB2312" w:eastAsia="仿宋_GB2312" w:hAnsi="仿宋" w:hint="eastAsia"/>
          <w:color w:val="0D0D0D"/>
          <w:sz w:val="28"/>
          <w:szCs w:val="28"/>
        </w:rPr>
        <w:t>9</w:t>
      </w:r>
      <w:r w:rsidRPr="005869CF">
        <w:rPr>
          <w:rFonts w:ascii="仿宋_GB2312" w:eastAsia="仿宋_GB2312" w:hAnsi="仿宋"/>
          <w:color w:val="0D0D0D"/>
          <w:sz w:val="28"/>
          <w:szCs w:val="28"/>
        </w:rPr>
        <w:t>年</w:t>
      </w:r>
      <w:r w:rsidR="00A43E1F">
        <w:rPr>
          <w:rFonts w:ascii="仿宋_GB2312" w:eastAsia="仿宋_GB2312" w:hAnsi="仿宋" w:hint="eastAsia"/>
          <w:color w:val="0D0D0D"/>
          <w:sz w:val="28"/>
          <w:szCs w:val="28"/>
        </w:rPr>
        <w:t>1</w:t>
      </w:r>
      <w:r w:rsidR="00DE1B63">
        <w:rPr>
          <w:rFonts w:ascii="仿宋_GB2312" w:eastAsia="仿宋_GB2312" w:hAnsi="仿宋"/>
          <w:color w:val="0D0D0D"/>
          <w:sz w:val="28"/>
          <w:szCs w:val="28"/>
        </w:rPr>
        <w:t>2</w:t>
      </w:r>
      <w:r w:rsidRPr="005869CF">
        <w:rPr>
          <w:rFonts w:ascii="仿宋_GB2312" w:eastAsia="仿宋_GB2312" w:hAnsi="仿宋"/>
          <w:color w:val="0D0D0D"/>
          <w:sz w:val="28"/>
          <w:szCs w:val="28"/>
        </w:rPr>
        <w:t>月</w:t>
      </w:r>
      <w:r w:rsidR="000B5361">
        <w:rPr>
          <w:rFonts w:ascii="仿宋_GB2312" w:eastAsia="仿宋_GB2312" w:hAnsi="仿宋" w:hint="eastAsia"/>
          <w:color w:val="0D0D0D"/>
          <w:sz w:val="28"/>
          <w:szCs w:val="28"/>
        </w:rPr>
        <w:t>20</w:t>
      </w:r>
      <w:r w:rsidRPr="005869CF">
        <w:rPr>
          <w:rFonts w:ascii="仿宋_GB2312" w:eastAsia="仿宋_GB2312" w:hAnsi="仿宋"/>
          <w:color w:val="0D0D0D"/>
          <w:sz w:val="28"/>
          <w:szCs w:val="28"/>
        </w:rPr>
        <w:t>日</w:t>
      </w:r>
      <w:r w:rsidRPr="005869CF">
        <w:rPr>
          <w:rFonts w:ascii="仿宋_GB2312" w:eastAsia="仿宋_GB2312" w:hAnsi="仿宋" w:hint="eastAsia"/>
          <w:color w:val="0D0D0D"/>
          <w:sz w:val="28"/>
          <w:szCs w:val="28"/>
        </w:rPr>
        <w:t>印发</w:t>
      </w:r>
      <w:r>
        <w:rPr>
          <w:rFonts w:ascii="仿宋_GB2312" w:eastAsia="仿宋_GB2312" w:hAnsi="仿宋" w:hint="eastAsia"/>
          <w:color w:val="0D0D0D"/>
          <w:sz w:val="28"/>
          <w:szCs w:val="28"/>
        </w:rPr>
        <w:t xml:space="preserve">  </w:t>
      </w:r>
    </w:p>
    <w:p w:rsidR="009530D7" w:rsidRPr="005869CF" w:rsidRDefault="005869CF" w:rsidP="005869CF">
      <w:pPr>
        <w:tabs>
          <w:tab w:val="left" w:pos="7513"/>
        </w:tabs>
        <w:wordWrap w:val="0"/>
        <w:adjustRightInd w:val="0"/>
        <w:snapToGrid w:val="0"/>
        <w:spacing w:line="500" w:lineRule="exact"/>
        <w:ind w:rightChars="100" w:right="210"/>
        <w:jc w:val="right"/>
        <w:rPr>
          <w:rFonts w:ascii="仿宋_GB2312" w:eastAsia="仿宋_GB2312" w:hAnsi="仿宋"/>
          <w:color w:val="0D0D0D"/>
          <w:sz w:val="28"/>
          <w:szCs w:val="28"/>
        </w:rPr>
      </w:pPr>
      <w:r w:rsidRPr="005869CF">
        <w:rPr>
          <w:rFonts w:ascii="仿宋_GB2312" w:eastAsia="仿宋_GB2312" w:hAnsi="仿宋" w:hint="eastAsia"/>
          <w:color w:val="0D0D0D"/>
          <w:sz w:val="28"/>
          <w:szCs w:val="28"/>
        </w:rPr>
        <w:t>校对人：</w:t>
      </w:r>
      <w:r w:rsidR="005C16E1">
        <w:rPr>
          <w:rFonts w:ascii="仿宋_GB2312" w:eastAsia="仿宋_GB2312" w:hAnsi="仿宋" w:hint="eastAsia"/>
          <w:color w:val="0D0D0D"/>
          <w:sz w:val="28"/>
          <w:szCs w:val="28"/>
        </w:rPr>
        <w:t xml:space="preserve">徐  </w:t>
      </w:r>
      <w:proofErr w:type="gramStart"/>
      <w:r w:rsidR="005C16E1">
        <w:rPr>
          <w:rFonts w:ascii="仿宋_GB2312" w:eastAsia="仿宋_GB2312" w:hAnsi="仿宋" w:hint="eastAsia"/>
          <w:color w:val="0D0D0D"/>
          <w:sz w:val="28"/>
          <w:szCs w:val="28"/>
        </w:rPr>
        <w:t>晶</w:t>
      </w:r>
      <w:proofErr w:type="gramEnd"/>
    </w:p>
    <w:sectPr w:rsidR="009530D7" w:rsidRPr="005869CF" w:rsidSect="005C16E1">
      <w:footerReference w:type="even" r:id="rId8"/>
      <w:footerReference w:type="default" r:id="rId9"/>
      <w:pgSz w:w="11906" w:h="16838"/>
      <w:pgMar w:top="1701" w:right="1531" w:bottom="1701" w:left="1531" w:header="851" w:footer="96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16B6" w:rsidRDefault="00D016B6" w:rsidP="00D26B95">
      <w:r>
        <w:separator/>
      </w:r>
    </w:p>
  </w:endnote>
  <w:endnote w:type="continuationSeparator" w:id="0">
    <w:p w:rsidR="00D016B6" w:rsidRDefault="00D016B6" w:rsidP="00D2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Unicode MS">
    <w:panose1 w:val="020B0604020202020204"/>
    <w:charset w:val="86"/>
    <w:family w:val="swiss"/>
    <w:pitch w:val="variable"/>
    <w:sig w:usb0="00000000"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华文中宋">
    <w:charset w:val="86"/>
    <w:family w:val="auto"/>
    <w:pitch w:val="variable"/>
    <w:sig w:usb0="00000287" w:usb1="080F0000" w:usb2="00000010" w:usb3="00000000" w:csb0="0004009F" w:csb1="00000000"/>
  </w:font>
  <w:font w:name="方正小标宋简体">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FZXiaoBiaoSong-B05S">
    <w:altName w:val="微软雅黑"/>
    <w:charset w:val="86"/>
    <w:family w:val="auto"/>
    <w:pitch w:val="variable"/>
    <w:sig w:usb0="00000001" w:usb1="080E0000" w:usb2="00000010" w:usb3="00000000" w:csb0="00040001" w:csb1="00000000"/>
  </w:font>
  <w:font w:name="Cambria">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0643" w:rsidRPr="00310643" w:rsidRDefault="00310643" w:rsidP="00310643">
    <w:pPr>
      <w:tabs>
        <w:tab w:val="center" w:pos="4153"/>
        <w:tab w:val="right" w:pos="8306"/>
        <w:tab w:val="left" w:pos="8505"/>
      </w:tabs>
      <w:snapToGrid w:val="0"/>
      <w:ind w:leftChars="100" w:left="210" w:rightChars="100" w:right="210"/>
      <w:jc w:val="left"/>
      <w:rPr>
        <w:rFonts w:ascii="宋体" w:hAnsi="宋体" w:hint="eastAsia"/>
        <w:sz w:val="28"/>
        <w:szCs w:val="28"/>
      </w:rPr>
    </w:pPr>
    <w:r w:rsidRPr="00310643">
      <w:rPr>
        <w:rFonts w:asciiTheme="majorEastAsia" w:eastAsiaTheme="majorEastAsia" w:hAnsiTheme="majorEastAsia" w:hint="eastAsia"/>
        <w:sz w:val="28"/>
        <w:szCs w:val="28"/>
      </w:rPr>
      <w:t xml:space="preserve">— </w:t>
    </w:r>
    <w:r w:rsidRPr="00310643">
      <w:rPr>
        <w:rFonts w:asciiTheme="majorEastAsia" w:eastAsiaTheme="majorEastAsia" w:hAnsiTheme="majorEastAsia"/>
        <w:sz w:val="28"/>
        <w:szCs w:val="28"/>
      </w:rPr>
      <w:fldChar w:fldCharType="begin"/>
    </w:r>
    <w:r w:rsidRPr="00310643">
      <w:rPr>
        <w:rFonts w:asciiTheme="majorEastAsia" w:eastAsiaTheme="majorEastAsia" w:hAnsiTheme="majorEastAsia"/>
        <w:sz w:val="28"/>
        <w:szCs w:val="28"/>
      </w:rPr>
      <w:instrText xml:space="preserve"> PAGE   \* MERGEFORMAT </w:instrText>
    </w:r>
    <w:r w:rsidRPr="00310643">
      <w:rPr>
        <w:rFonts w:asciiTheme="majorEastAsia" w:eastAsiaTheme="majorEastAsia" w:hAnsiTheme="majorEastAsia"/>
        <w:sz w:val="28"/>
        <w:szCs w:val="28"/>
      </w:rPr>
      <w:fldChar w:fldCharType="separate"/>
    </w:r>
    <w:r w:rsidR="007E7069" w:rsidRPr="007E7069">
      <w:rPr>
        <w:rFonts w:asciiTheme="majorEastAsia" w:eastAsiaTheme="majorEastAsia" w:hAnsiTheme="majorEastAsia"/>
        <w:noProof/>
        <w:sz w:val="28"/>
        <w:szCs w:val="28"/>
        <w:lang w:val="zh-CN"/>
      </w:rPr>
      <w:t>10</w:t>
    </w:r>
    <w:r w:rsidRPr="00310643">
      <w:rPr>
        <w:rFonts w:asciiTheme="majorEastAsia" w:eastAsiaTheme="majorEastAsia" w:hAnsiTheme="majorEastAsia"/>
        <w:sz w:val="28"/>
        <w:szCs w:val="28"/>
      </w:rPr>
      <w:fldChar w:fldCharType="end"/>
    </w:r>
    <w:r w:rsidRPr="00310643">
      <w:rPr>
        <w:rFonts w:asciiTheme="majorEastAsia" w:eastAsiaTheme="majorEastAsia" w:hAnsiTheme="majorEastAsia"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5C16E1" w:rsidRDefault="00DE1B63" w:rsidP="005C16E1">
    <w:pPr>
      <w:pStyle w:val="a3"/>
      <w:tabs>
        <w:tab w:val="left" w:pos="8505"/>
      </w:tabs>
      <w:ind w:firstLineChars="2700" w:firstLine="7560"/>
      <w:rPr>
        <w:rFonts w:ascii="宋体" w:hAnsi="宋体"/>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7E7069" w:rsidRPr="007E7069">
      <w:rPr>
        <w:rFonts w:asciiTheme="majorEastAsia" w:eastAsiaTheme="majorEastAsia" w:hAnsiTheme="majorEastAsia"/>
        <w:noProof/>
        <w:sz w:val="28"/>
        <w:szCs w:val="28"/>
        <w:lang w:val="zh-CN"/>
      </w:rPr>
      <w:t>11</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16B6" w:rsidRDefault="00D016B6" w:rsidP="00D26B95">
      <w:r>
        <w:separator/>
      </w:r>
    </w:p>
  </w:footnote>
  <w:footnote w:type="continuationSeparator" w:id="0">
    <w:p w:rsidR="00D016B6" w:rsidRDefault="00D016B6" w:rsidP="00D26B9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CE350F"/>
    <w:multiLevelType w:val="singleLevel"/>
    <w:tmpl w:val="FFCE350F"/>
    <w:lvl w:ilvl="0">
      <w:start w:val="3"/>
      <w:numFmt w:val="chineseCounting"/>
      <w:suff w:val="nothing"/>
      <w:lvlText w:val="%1、"/>
      <w:lvlJc w:val="left"/>
      <w:pPr>
        <w:ind w:left="0" w:firstLine="0"/>
      </w:pPr>
    </w:lvl>
  </w:abstractNum>
  <w:abstractNum w:abstractNumId="1" w15:restartNumberingAfterBreak="0">
    <w:nsid w:val="45EB0F1B"/>
    <w:multiLevelType w:val="multilevel"/>
    <w:tmpl w:val="45EB0F1B"/>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1641CCD"/>
    <w:multiLevelType w:val="multilevel"/>
    <w:tmpl w:val="733C49E6"/>
    <w:lvl w:ilvl="0">
      <w:start w:val="1"/>
      <w:numFmt w:val="decimal"/>
      <w:lvlText w:val="%1."/>
      <w:lvlJc w:val="left"/>
      <w:pPr>
        <w:ind w:left="420" w:hanging="420"/>
      </w:pPr>
      <w:rPr>
        <w:rFonts w:hint="eastAsia"/>
        <w:sz w:val="30"/>
        <w:szCs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lvlOverride w:ilvl="0">
      <w:startOverride w:val="3"/>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2A2"/>
    <w:rsid w:val="00001685"/>
    <w:rsid w:val="0001419E"/>
    <w:rsid w:val="00021178"/>
    <w:rsid w:val="0002298F"/>
    <w:rsid w:val="00025B06"/>
    <w:rsid w:val="000511EC"/>
    <w:rsid w:val="000514EF"/>
    <w:rsid w:val="00057465"/>
    <w:rsid w:val="000830B1"/>
    <w:rsid w:val="00085554"/>
    <w:rsid w:val="000A1C82"/>
    <w:rsid w:val="000B5361"/>
    <w:rsid w:val="000B6C14"/>
    <w:rsid w:val="000D3211"/>
    <w:rsid w:val="000D6D7B"/>
    <w:rsid w:val="000E11F6"/>
    <w:rsid w:val="000F108F"/>
    <w:rsid w:val="00102F79"/>
    <w:rsid w:val="00110055"/>
    <w:rsid w:val="00111C96"/>
    <w:rsid w:val="0012215A"/>
    <w:rsid w:val="001271CD"/>
    <w:rsid w:val="0013098E"/>
    <w:rsid w:val="001458AC"/>
    <w:rsid w:val="0016453E"/>
    <w:rsid w:val="00166980"/>
    <w:rsid w:val="00170094"/>
    <w:rsid w:val="00184FD0"/>
    <w:rsid w:val="00190FE2"/>
    <w:rsid w:val="0019196B"/>
    <w:rsid w:val="00192EBB"/>
    <w:rsid w:val="00192F1A"/>
    <w:rsid w:val="00195CFD"/>
    <w:rsid w:val="00197E43"/>
    <w:rsid w:val="00204C5A"/>
    <w:rsid w:val="00207034"/>
    <w:rsid w:val="00237BE6"/>
    <w:rsid w:val="00242E8F"/>
    <w:rsid w:val="00256244"/>
    <w:rsid w:val="002649AF"/>
    <w:rsid w:val="002A28BC"/>
    <w:rsid w:val="002A7ECE"/>
    <w:rsid w:val="002B6AF5"/>
    <w:rsid w:val="002D1129"/>
    <w:rsid w:val="00310643"/>
    <w:rsid w:val="00311936"/>
    <w:rsid w:val="00320D22"/>
    <w:rsid w:val="003452AD"/>
    <w:rsid w:val="0034688D"/>
    <w:rsid w:val="00363074"/>
    <w:rsid w:val="003709B6"/>
    <w:rsid w:val="00372B60"/>
    <w:rsid w:val="003738D3"/>
    <w:rsid w:val="003762C8"/>
    <w:rsid w:val="0039764A"/>
    <w:rsid w:val="003C1EA1"/>
    <w:rsid w:val="003C2F2F"/>
    <w:rsid w:val="003C5A80"/>
    <w:rsid w:val="00414C49"/>
    <w:rsid w:val="004329EF"/>
    <w:rsid w:val="00435C3D"/>
    <w:rsid w:val="00447DA8"/>
    <w:rsid w:val="0046198B"/>
    <w:rsid w:val="0048266D"/>
    <w:rsid w:val="004B1953"/>
    <w:rsid w:val="004B4EFF"/>
    <w:rsid w:val="004D068D"/>
    <w:rsid w:val="004D331F"/>
    <w:rsid w:val="004E384E"/>
    <w:rsid w:val="004E7F1E"/>
    <w:rsid w:val="004F3A6E"/>
    <w:rsid w:val="00500D2B"/>
    <w:rsid w:val="00511B05"/>
    <w:rsid w:val="005310AE"/>
    <w:rsid w:val="005511C3"/>
    <w:rsid w:val="0055473A"/>
    <w:rsid w:val="00555C8C"/>
    <w:rsid w:val="0056444B"/>
    <w:rsid w:val="005869CF"/>
    <w:rsid w:val="005941B1"/>
    <w:rsid w:val="005A0577"/>
    <w:rsid w:val="005B667E"/>
    <w:rsid w:val="005C16E1"/>
    <w:rsid w:val="005C1DE0"/>
    <w:rsid w:val="005E1FE5"/>
    <w:rsid w:val="005E6015"/>
    <w:rsid w:val="005E7EE0"/>
    <w:rsid w:val="005F065E"/>
    <w:rsid w:val="00614F04"/>
    <w:rsid w:val="0066358C"/>
    <w:rsid w:val="00671F1E"/>
    <w:rsid w:val="00682863"/>
    <w:rsid w:val="00683018"/>
    <w:rsid w:val="0068468A"/>
    <w:rsid w:val="006A62BC"/>
    <w:rsid w:val="006C00ED"/>
    <w:rsid w:val="006D463D"/>
    <w:rsid w:val="006D7E1E"/>
    <w:rsid w:val="006E24E7"/>
    <w:rsid w:val="006F2D1D"/>
    <w:rsid w:val="006F7AD7"/>
    <w:rsid w:val="0070334A"/>
    <w:rsid w:val="00703417"/>
    <w:rsid w:val="00713D96"/>
    <w:rsid w:val="007200CB"/>
    <w:rsid w:val="007223FF"/>
    <w:rsid w:val="007331F1"/>
    <w:rsid w:val="00741202"/>
    <w:rsid w:val="007425E0"/>
    <w:rsid w:val="007466B8"/>
    <w:rsid w:val="00753191"/>
    <w:rsid w:val="0076547F"/>
    <w:rsid w:val="007E49C3"/>
    <w:rsid w:val="007E7069"/>
    <w:rsid w:val="007F0A68"/>
    <w:rsid w:val="007F1E8F"/>
    <w:rsid w:val="008139D9"/>
    <w:rsid w:val="008342DA"/>
    <w:rsid w:val="00850D1D"/>
    <w:rsid w:val="0085236D"/>
    <w:rsid w:val="00882B59"/>
    <w:rsid w:val="0088540C"/>
    <w:rsid w:val="008860BF"/>
    <w:rsid w:val="00891CDC"/>
    <w:rsid w:val="00897CF9"/>
    <w:rsid w:val="008D77B1"/>
    <w:rsid w:val="008E6F3A"/>
    <w:rsid w:val="008E70F2"/>
    <w:rsid w:val="008F091C"/>
    <w:rsid w:val="008F117F"/>
    <w:rsid w:val="00903210"/>
    <w:rsid w:val="00913A04"/>
    <w:rsid w:val="00913C77"/>
    <w:rsid w:val="00924CA7"/>
    <w:rsid w:val="00925E9A"/>
    <w:rsid w:val="00933395"/>
    <w:rsid w:val="00950867"/>
    <w:rsid w:val="009530D7"/>
    <w:rsid w:val="009548EF"/>
    <w:rsid w:val="009743D9"/>
    <w:rsid w:val="00976D06"/>
    <w:rsid w:val="00977327"/>
    <w:rsid w:val="0098302E"/>
    <w:rsid w:val="009B1304"/>
    <w:rsid w:val="009B7F9C"/>
    <w:rsid w:val="009C6A24"/>
    <w:rsid w:val="009D1CC2"/>
    <w:rsid w:val="009E6594"/>
    <w:rsid w:val="00A0713E"/>
    <w:rsid w:val="00A14DCF"/>
    <w:rsid w:val="00A34F83"/>
    <w:rsid w:val="00A43E1F"/>
    <w:rsid w:val="00A46337"/>
    <w:rsid w:val="00A547A5"/>
    <w:rsid w:val="00A934C7"/>
    <w:rsid w:val="00AB0C49"/>
    <w:rsid w:val="00AC2BDD"/>
    <w:rsid w:val="00AC5371"/>
    <w:rsid w:val="00AD391F"/>
    <w:rsid w:val="00B12925"/>
    <w:rsid w:val="00B12F79"/>
    <w:rsid w:val="00B17A7F"/>
    <w:rsid w:val="00B41F18"/>
    <w:rsid w:val="00B432A2"/>
    <w:rsid w:val="00B60570"/>
    <w:rsid w:val="00B667A6"/>
    <w:rsid w:val="00B8349F"/>
    <w:rsid w:val="00BC12D4"/>
    <w:rsid w:val="00BC4D4F"/>
    <w:rsid w:val="00BD04BB"/>
    <w:rsid w:val="00BD305E"/>
    <w:rsid w:val="00BF7888"/>
    <w:rsid w:val="00C00274"/>
    <w:rsid w:val="00C10DC3"/>
    <w:rsid w:val="00C14B84"/>
    <w:rsid w:val="00C15024"/>
    <w:rsid w:val="00C70D3C"/>
    <w:rsid w:val="00C81F1A"/>
    <w:rsid w:val="00C84EDA"/>
    <w:rsid w:val="00C95293"/>
    <w:rsid w:val="00CA07A4"/>
    <w:rsid w:val="00CA57FF"/>
    <w:rsid w:val="00CB39EE"/>
    <w:rsid w:val="00CC016A"/>
    <w:rsid w:val="00CC24C2"/>
    <w:rsid w:val="00CD0077"/>
    <w:rsid w:val="00CD0F47"/>
    <w:rsid w:val="00CD15AA"/>
    <w:rsid w:val="00CD66B5"/>
    <w:rsid w:val="00CE56F6"/>
    <w:rsid w:val="00CF0FB5"/>
    <w:rsid w:val="00D016B6"/>
    <w:rsid w:val="00D146CF"/>
    <w:rsid w:val="00D26B95"/>
    <w:rsid w:val="00D30652"/>
    <w:rsid w:val="00D52344"/>
    <w:rsid w:val="00D774A2"/>
    <w:rsid w:val="00D90351"/>
    <w:rsid w:val="00D95DFC"/>
    <w:rsid w:val="00DA5989"/>
    <w:rsid w:val="00DC6034"/>
    <w:rsid w:val="00DD1446"/>
    <w:rsid w:val="00DE1B63"/>
    <w:rsid w:val="00DE1E51"/>
    <w:rsid w:val="00DF6048"/>
    <w:rsid w:val="00DF662F"/>
    <w:rsid w:val="00DF7F5A"/>
    <w:rsid w:val="00E02244"/>
    <w:rsid w:val="00E12C39"/>
    <w:rsid w:val="00E22F70"/>
    <w:rsid w:val="00E24937"/>
    <w:rsid w:val="00E41B2C"/>
    <w:rsid w:val="00E448CD"/>
    <w:rsid w:val="00E54BBF"/>
    <w:rsid w:val="00E80E79"/>
    <w:rsid w:val="00EA00C4"/>
    <w:rsid w:val="00EA57F7"/>
    <w:rsid w:val="00EA763A"/>
    <w:rsid w:val="00EC759D"/>
    <w:rsid w:val="00EE1C26"/>
    <w:rsid w:val="00EF0C9A"/>
    <w:rsid w:val="00EF5847"/>
    <w:rsid w:val="00EF63CA"/>
    <w:rsid w:val="00F301B4"/>
    <w:rsid w:val="00F45FFA"/>
    <w:rsid w:val="00F76112"/>
    <w:rsid w:val="00F9501C"/>
    <w:rsid w:val="00F96B4F"/>
    <w:rsid w:val="00FA6A68"/>
    <w:rsid w:val="00FC1748"/>
    <w:rsid w:val="00FE0D95"/>
    <w:rsid w:val="00FE2C66"/>
    <w:rsid w:val="00FE705D"/>
    <w:rsid w:val="00FF35D2"/>
    <w:rsid w:val="30C93B1B"/>
    <w:rsid w:val="38754375"/>
    <w:rsid w:val="3BF0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6CB11489"/>
  <w15:docId w15:val="{DEB2331B-215F-45A1-82CF-8E95F0F77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26B95"/>
    <w:pPr>
      <w:tabs>
        <w:tab w:val="center" w:pos="4153"/>
        <w:tab w:val="right" w:pos="8306"/>
      </w:tabs>
      <w:snapToGrid w:val="0"/>
      <w:jc w:val="left"/>
    </w:pPr>
    <w:rPr>
      <w:rFonts w:ascii="Calibri" w:hAnsi="Calibri"/>
      <w:sz w:val="18"/>
      <w:szCs w:val="18"/>
    </w:rPr>
  </w:style>
  <w:style w:type="paragraph" w:styleId="a5">
    <w:name w:val="header"/>
    <w:basedOn w:val="a"/>
    <w:link w:val="a6"/>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6">
    <w:name w:val="页眉 字符"/>
    <w:basedOn w:val="a0"/>
    <w:link w:val="a5"/>
    <w:uiPriority w:val="99"/>
    <w:semiHidden/>
    <w:rsid w:val="00D26B95"/>
    <w:rPr>
      <w:sz w:val="18"/>
      <w:szCs w:val="18"/>
    </w:rPr>
  </w:style>
  <w:style w:type="character" w:customStyle="1" w:styleId="a4">
    <w:name w:val="页脚 字符"/>
    <w:basedOn w:val="a0"/>
    <w:link w:val="a3"/>
    <w:uiPriority w:val="99"/>
    <w:rsid w:val="00D26B95"/>
    <w:rPr>
      <w:sz w:val="18"/>
      <w:szCs w:val="18"/>
    </w:rPr>
  </w:style>
  <w:style w:type="paragraph" w:styleId="a7">
    <w:name w:val="Date"/>
    <w:basedOn w:val="a"/>
    <w:next w:val="a"/>
    <w:link w:val="a8"/>
    <w:semiHidden/>
    <w:unhideWhenUsed/>
    <w:rsid w:val="009530D7"/>
    <w:pPr>
      <w:ind w:leftChars="2500" w:left="100"/>
    </w:pPr>
  </w:style>
  <w:style w:type="character" w:customStyle="1" w:styleId="a8">
    <w:name w:val="日期 字符"/>
    <w:basedOn w:val="a0"/>
    <w:link w:val="a7"/>
    <w:semiHidden/>
    <w:rsid w:val="009530D7"/>
    <w:rPr>
      <w:kern w:val="2"/>
      <w:sz w:val="21"/>
      <w:szCs w:val="24"/>
    </w:rPr>
  </w:style>
  <w:style w:type="paragraph" w:styleId="a9">
    <w:name w:val="Balloon Text"/>
    <w:basedOn w:val="a"/>
    <w:link w:val="aa"/>
    <w:semiHidden/>
    <w:unhideWhenUsed/>
    <w:rsid w:val="00BD305E"/>
    <w:rPr>
      <w:sz w:val="18"/>
      <w:szCs w:val="18"/>
    </w:rPr>
  </w:style>
  <w:style w:type="character" w:customStyle="1" w:styleId="aa">
    <w:name w:val="批注框文本 字符"/>
    <w:basedOn w:val="a0"/>
    <w:link w:val="a9"/>
    <w:semiHidden/>
    <w:rsid w:val="00BD305E"/>
    <w:rPr>
      <w:kern w:val="2"/>
      <w:sz w:val="18"/>
      <w:szCs w:val="18"/>
    </w:rPr>
  </w:style>
  <w:style w:type="character" w:styleId="ab">
    <w:name w:val="Hyperlink"/>
    <w:basedOn w:val="a0"/>
    <w:uiPriority w:val="99"/>
    <w:unhideWhenUsed/>
    <w:rsid w:val="00207034"/>
    <w:rPr>
      <w:color w:val="0000FF"/>
      <w:u w:val="single"/>
    </w:rPr>
  </w:style>
  <w:style w:type="paragraph" w:customStyle="1" w:styleId="Ac">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d">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e">
    <w:name w:val="Strong"/>
    <w:basedOn w:val="a0"/>
    <w:uiPriority w:val="22"/>
    <w:qFormat/>
    <w:rsid w:val="0001419E"/>
    <w:rPr>
      <w:b/>
      <w:bCs/>
    </w:rPr>
  </w:style>
  <w:style w:type="table" w:styleId="af">
    <w:name w:val="Table Grid"/>
    <w:basedOn w:val="a1"/>
    <w:uiPriority w:val="59"/>
    <w:rsid w:val="0001419E"/>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f"/>
    <w:uiPriority w:val="59"/>
    <w:rsid w:val="00192F1A"/>
    <w:rPr>
      <w:rFonts w:ascii="仿宋_GB2312" w:eastAsia="仿宋_GB2312" w:hAnsi="Calibri"/>
      <w:kern w:val="2"/>
      <w:sz w:val="3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网格型2"/>
    <w:basedOn w:val="a1"/>
    <w:next w:val="af"/>
    <w:uiPriority w:val="39"/>
    <w:rsid w:val="0048266D"/>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f"/>
    <w:uiPriority w:val="39"/>
    <w:rsid w:val="005C16E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f"/>
    <w:uiPriority w:val="99"/>
    <w:qFormat/>
    <w:rsid w:val="005C16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6075309">
      <w:bodyDiv w:val="1"/>
      <w:marLeft w:val="0"/>
      <w:marRight w:val="0"/>
      <w:marTop w:val="0"/>
      <w:marBottom w:val="0"/>
      <w:divBdr>
        <w:top w:val="none" w:sz="0" w:space="0" w:color="auto"/>
        <w:left w:val="none" w:sz="0" w:space="0" w:color="auto"/>
        <w:bottom w:val="none" w:sz="0" w:space="0" w:color="auto"/>
        <w:right w:val="none" w:sz="0" w:space="0" w:color="auto"/>
      </w:divBdr>
    </w:div>
    <w:div w:id="829558078">
      <w:bodyDiv w:val="1"/>
      <w:marLeft w:val="0"/>
      <w:marRight w:val="0"/>
      <w:marTop w:val="0"/>
      <w:marBottom w:val="0"/>
      <w:divBdr>
        <w:top w:val="none" w:sz="0" w:space="0" w:color="auto"/>
        <w:left w:val="none" w:sz="0" w:space="0" w:color="auto"/>
        <w:bottom w:val="none" w:sz="0" w:space="0" w:color="auto"/>
        <w:right w:val="none" w:sz="0" w:space="0" w:color="auto"/>
      </w:divBdr>
    </w:div>
    <w:div w:id="1302882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2846A-C466-4848-A77C-439059A5C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643</Words>
  <Characters>3671</Characters>
  <Application>Microsoft Office Word</Application>
  <DocSecurity>0</DocSecurity>
  <Lines>30</Lines>
  <Paragraphs>8</Paragraphs>
  <ScaleCrop>false</ScaleCrop>
  <Company>您的公司名</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admin</cp:lastModifiedBy>
  <cp:revision>4</cp:revision>
  <cp:lastPrinted>2019-12-23T05:52:00Z</cp:lastPrinted>
  <dcterms:created xsi:type="dcterms:W3CDTF">2019-12-19T13:38:00Z</dcterms:created>
  <dcterms:modified xsi:type="dcterms:W3CDTF">2019-12-23T08:20:00Z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