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D22" w:rsidRDefault="001B1246">
      <w:pPr>
        <w:adjustRightInd w:val="0"/>
        <w:snapToGrid w:val="0"/>
        <w:spacing w:line="600" w:lineRule="exact"/>
        <w:jc w:val="left"/>
        <w:rPr>
          <w:rFonts w:ascii="黑体" w:eastAsia="黑体" w:hAnsi="黑体" w:cs="华文中宋"/>
          <w:bCs/>
          <w:color w:val="000000" w:themeColor="text1"/>
          <w:kern w:val="0"/>
          <w:sz w:val="32"/>
          <w:szCs w:val="36"/>
        </w:rPr>
      </w:pPr>
      <w:r>
        <w:rPr>
          <w:rFonts w:ascii="黑体" w:eastAsia="黑体" w:hAnsi="黑体" w:cs="华文中宋" w:hint="eastAsia"/>
          <w:bCs/>
          <w:color w:val="000000" w:themeColor="text1"/>
          <w:kern w:val="0"/>
          <w:sz w:val="32"/>
          <w:szCs w:val="36"/>
        </w:rPr>
        <w:t>附件2</w:t>
      </w:r>
    </w:p>
    <w:p w:rsidR="00867D22" w:rsidRDefault="001B124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黑体" w:cs="华文中宋"/>
          <w:bCs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黑体" w:cs="华文中宋" w:hint="eastAsia"/>
          <w:bCs/>
          <w:color w:val="000000" w:themeColor="text1"/>
          <w:kern w:val="0"/>
          <w:sz w:val="36"/>
          <w:szCs w:val="36"/>
        </w:rPr>
        <w:t>古代经典名方关键信息表（7首方剂）（征求意见稿）</w:t>
      </w:r>
    </w:p>
    <w:p w:rsidR="00867D22" w:rsidRDefault="00867D22">
      <w:pPr>
        <w:adjustRightInd w:val="0"/>
        <w:snapToGrid w:val="0"/>
        <w:spacing w:line="600" w:lineRule="exact"/>
        <w:jc w:val="center"/>
        <w:rPr>
          <w:rFonts w:ascii="黑体" w:eastAsia="黑体" w:hAnsi="黑体" w:cs="华文中宋"/>
          <w:b/>
          <w:bCs/>
          <w:color w:val="000000" w:themeColor="text1"/>
          <w:kern w:val="0"/>
          <w:sz w:val="36"/>
          <w:szCs w:val="36"/>
        </w:rPr>
      </w:pPr>
    </w:p>
    <w:p w:rsidR="00867D22" w:rsidRDefault="001B1246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序号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苓桂术甘汤</w:t>
      </w:r>
    </w:p>
    <w:tbl>
      <w:tblPr>
        <w:tblStyle w:val="af0"/>
        <w:tblW w:w="14174" w:type="dxa"/>
        <w:tblLayout w:type="fixed"/>
        <w:tblLook w:val="04A0" w:firstRow="1" w:lastRow="0" w:firstColumn="1" w:lastColumn="0" w:noHBand="0" w:noVBand="1"/>
      </w:tblPr>
      <w:tblGrid>
        <w:gridCol w:w="1365"/>
        <w:gridCol w:w="1852"/>
        <w:gridCol w:w="1354"/>
        <w:gridCol w:w="2983"/>
        <w:gridCol w:w="1971"/>
        <w:gridCol w:w="1462"/>
        <w:gridCol w:w="1668"/>
        <w:gridCol w:w="1519"/>
      </w:tblGrid>
      <w:tr w:rsidR="00867D22">
        <w:trPr>
          <w:trHeight w:val="485"/>
        </w:trPr>
        <w:tc>
          <w:tcPr>
            <w:tcW w:w="3217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438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473"/>
        </w:trPr>
        <w:tc>
          <w:tcPr>
            <w:tcW w:w="1365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2"/>
              </w:rPr>
              <w:t>出处</w:t>
            </w:r>
          </w:p>
        </w:tc>
        <w:tc>
          <w:tcPr>
            <w:tcW w:w="1852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2983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971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668" w:type="dxa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《金匮要略》（汉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•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张仲景）</w:t>
            </w:r>
          </w:p>
        </w:tc>
        <w:tc>
          <w:tcPr>
            <w:tcW w:w="1852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茯苓四两，桂枝、白术各三两，甘草二两。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上四味，以水六升，煮取三升，分温三服。</w:t>
            </w: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茯苓</w:t>
            </w:r>
          </w:p>
        </w:tc>
        <w:tc>
          <w:tcPr>
            <w:tcW w:w="29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多孔菌科真菌茯苓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Poria cocos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(Schw.) Wolf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的干燥菌核</w:t>
            </w:r>
          </w:p>
        </w:tc>
        <w:tc>
          <w:tcPr>
            <w:tcW w:w="1971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55.2g</w:t>
            </w:r>
          </w:p>
        </w:tc>
        <w:tc>
          <w:tcPr>
            <w:tcW w:w="1668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上四味，以水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1200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毫升煎煮，煮取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600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毫升，分三次温服。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【功效】温阳化饮，健脾利湿。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【主治】中阳不足之痰饮。症见胸胁支满，目眩心悸，短气而咳，舌苔白滑，脉弦滑。</w:t>
            </w:r>
          </w:p>
        </w:tc>
      </w:tr>
      <w:tr w:rsid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桂枝</w:t>
            </w:r>
          </w:p>
        </w:tc>
        <w:tc>
          <w:tcPr>
            <w:tcW w:w="29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樟科植物肉桂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Cinnamomum cassia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Presl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的干燥嫩枝</w:t>
            </w:r>
          </w:p>
        </w:tc>
        <w:tc>
          <w:tcPr>
            <w:tcW w:w="1971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41.4g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白术</w:t>
            </w:r>
          </w:p>
        </w:tc>
        <w:tc>
          <w:tcPr>
            <w:tcW w:w="29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菊科植物白术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Atractylodes macrocephala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Koidz.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971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41.4g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甘草</w:t>
            </w:r>
          </w:p>
        </w:tc>
        <w:tc>
          <w:tcPr>
            <w:tcW w:w="29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豆科植物甘草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Glycyrrhiza uralensis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Fisch.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干燥根和根茎</w:t>
            </w:r>
          </w:p>
        </w:tc>
        <w:tc>
          <w:tcPr>
            <w:tcW w:w="1971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27.6g</w:t>
            </w:r>
          </w:p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481"/>
        </w:trPr>
        <w:tc>
          <w:tcPr>
            <w:tcW w:w="136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809" w:type="dxa"/>
            <w:gridSpan w:val="7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上列剂量系度量衡原方量折算，若与当今主流用量严重不符，在保证原方比例不变的情况下，结合安全性评价结果确定日服用量。</w:t>
            </w:r>
          </w:p>
        </w:tc>
      </w:tr>
    </w:tbl>
    <w:p w:rsidR="00867D22" w:rsidRDefault="001B1246">
      <w:pPr>
        <w:spacing w:line="400" w:lineRule="exact"/>
        <w:rPr>
          <w:rFonts w:ascii="Times New Roman" w:eastAsia="仿宋_GB2312" w:hAnsi="Times New Roman" w:cs="Times New Roman"/>
          <w:color w:val="000000" w:themeColor="text1"/>
        </w:rPr>
      </w:pPr>
      <w:r>
        <w:rPr>
          <w:rFonts w:ascii="Times New Roman" w:eastAsia="仿宋_GB2312" w:hAnsi="Times New Roman" w:cs="Times New Roman"/>
          <w:color w:val="000000" w:themeColor="text1"/>
        </w:rPr>
        <w:br w:type="page"/>
      </w:r>
    </w:p>
    <w:p w:rsidR="00867D22" w:rsidRDefault="001B1246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温经汤</w:t>
      </w:r>
    </w:p>
    <w:tbl>
      <w:tblPr>
        <w:tblStyle w:val="af0"/>
        <w:tblW w:w="14174" w:type="dxa"/>
        <w:tblLayout w:type="fixed"/>
        <w:tblLook w:val="04A0" w:firstRow="1" w:lastRow="0" w:firstColumn="1" w:lastColumn="0" w:noHBand="0" w:noVBand="1"/>
      </w:tblPr>
      <w:tblGrid>
        <w:gridCol w:w="1260"/>
        <w:gridCol w:w="1812"/>
        <w:gridCol w:w="1263"/>
        <w:gridCol w:w="4110"/>
        <w:gridCol w:w="1605"/>
        <w:gridCol w:w="1222"/>
        <w:gridCol w:w="1383"/>
        <w:gridCol w:w="1519"/>
      </w:tblGrid>
      <w:tr w:rsidR="00867D22">
        <w:trPr>
          <w:trHeight w:val="485"/>
        </w:trPr>
        <w:tc>
          <w:tcPr>
            <w:tcW w:w="3072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583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473"/>
        </w:trPr>
        <w:tc>
          <w:tcPr>
            <w:tcW w:w="126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1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26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411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60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3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260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《妇人大全良方》（宋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•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陈自明）</w:t>
            </w:r>
          </w:p>
        </w:tc>
        <w:tc>
          <w:tcPr>
            <w:tcW w:w="1812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当归、川芎、芍药、桂心、牡丹皮、莪术各半两，人参、甘草、牛膝各一两。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右㕮咀，每服五钱。水一盏半，煎至八分，去滓温服。</w:t>
            </w: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当归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伞形科植物当归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Angelica sinensis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(Oliv.)  Diels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炒当归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粉碎成粗末，每服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20g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，加水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450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毫升，煎至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360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毫升，</w:t>
            </w:r>
            <w:r w:rsidR="00867D22" w:rsidRPr="001B1246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去</w:t>
            </w:r>
            <w:r w:rsidRPr="001B1246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滓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温服。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【功效】温经补虚，化瘀止痛。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【主治】血海虚寒，气血凝滞证。症见妇人月经不调，脐腹作痛，脉沉紧。</w:t>
            </w:r>
          </w:p>
        </w:tc>
      </w:tr>
      <w:tr w:rsidR="00867D22"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川芎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伞形科植物川芎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Ligusticum chuanxiong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Hort.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白芍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毛茛科植物芍药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Paeonia lactiflora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Pall.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49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肉桂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樟科植物肉桂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Cinnamomum cassia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Presl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的干燥树皮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60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  <w:shd w:val="clear" w:color="auto" w:fill="FFFF0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牡丹皮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毛茛科植物牡丹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Paeonia suffruticosa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Andr.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的干燥根皮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75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  <w:shd w:val="clear" w:color="auto" w:fill="FFFF0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莪术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姜科植物蓬莪术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Curcuma phaeocaulis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Val.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或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广西莪术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Curcuma Kwangsiensis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S. G.Lee et C. F. Liang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或温郁金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Curcuma wenyujin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Y.H. Chen et C. Ling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醋莪术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20.6g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1076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  <w:shd w:val="clear" w:color="auto" w:fill="FFFF0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人参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五加科植物人参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Panax  ginseng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C.A.Mey.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的干燥根和根茎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41.3g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839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  <w:shd w:val="clear" w:color="auto" w:fill="FFFF0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牛膝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苋科植物牛膝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Achyranthes bidentata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Bl.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41.3g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854"/>
        </w:trPr>
        <w:tc>
          <w:tcPr>
            <w:tcW w:w="1260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63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  <w:shd w:val="clear" w:color="auto" w:fill="FFFF0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甘草</w:t>
            </w:r>
          </w:p>
        </w:tc>
        <w:tc>
          <w:tcPr>
            <w:tcW w:w="4110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豆科植物甘草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Glycyrrhiza uralensis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Fisch.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干燥根和根茎</w:t>
            </w:r>
          </w:p>
        </w:tc>
        <w:tc>
          <w:tcPr>
            <w:tcW w:w="1605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炒甘草</w:t>
            </w:r>
          </w:p>
        </w:tc>
        <w:tc>
          <w:tcPr>
            <w:tcW w:w="122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41.3g</w:t>
            </w:r>
          </w:p>
        </w:tc>
        <w:tc>
          <w:tcPr>
            <w:tcW w:w="13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2058"/>
        </w:trPr>
        <w:tc>
          <w:tcPr>
            <w:tcW w:w="126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914" w:type="dxa"/>
            <w:gridSpan w:val="7"/>
          </w:tcPr>
          <w:p w:rsidR="00867D22" w:rsidRDefault="001B1246">
            <w:pPr>
              <w:pStyle w:val="af2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鉴于《妇人大全良方》卷首之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“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辨识修制药物法度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总论性章节中提及诸多药物的炮制，涉及本方中当归条下注明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“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微炒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，其方法与地方炮制规范中的炒当归接近；涉及本方中甘草条下注明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“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炙黄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，其方法与地方炮制规范中的炒甘草接近，可参考；涉及本方中莪术条下注明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“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二味并用湿纸煨炮令香软，细切，或更用盐醋浸泡半日用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，结合现今临床多采用醋制，以减毒增效，因此建议采用醋莪术炮制规格。</w:t>
            </w:r>
          </w:p>
          <w:p w:rsidR="00867D22" w:rsidRDefault="00867D22">
            <w:pPr>
              <w:pStyle w:val="af2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</w:rPr>
            </w:pP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本方原用量并非每日服量，结合组成剂量和制服法折算结果，按日服三次计算，则本方的日服总量为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60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克，各药的日服量如下：当归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，川芎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，白芍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，肉桂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，牡丹皮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，莪术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5g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，人参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10g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，甘草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10g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，牛膝</w:t>
            </w:r>
            <w:r w:rsidRPr="00867D2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10g</w:t>
            </w:r>
            <w:r w:rsidRPr="00867D22"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。</w:t>
            </w:r>
          </w:p>
        </w:tc>
      </w:tr>
    </w:tbl>
    <w:p w:rsidR="00867D22" w:rsidRDefault="00867D22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867D22" w:rsidRDefault="00867D22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867D22" w:rsidRDefault="00867D22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867D22" w:rsidRDefault="00867D22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867D22" w:rsidRDefault="001B1246">
      <w:pPr>
        <w:spacing w:line="400" w:lineRule="exact"/>
        <w:rPr>
          <w:rFonts w:ascii="Times New Roman" w:eastAsia="仿宋_GB2312" w:hAnsi="Times New Roman" w:cs="Times New Roman"/>
          <w:color w:val="000000" w:themeColor="text1"/>
        </w:rPr>
      </w:pPr>
      <w:r>
        <w:rPr>
          <w:rFonts w:ascii="Times New Roman" w:eastAsia="仿宋_GB2312" w:hAnsi="Times New Roman" w:cs="Times New Roman"/>
          <w:color w:val="000000" w:themeColor="text1"/>
        </w:rPr>
        <w:br w:type="page"/>
      </w:r>
    </w:p>
    <w:p w:rsidR="00867D22" w:rsidRDefault="001B1246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一贯煎</w:t>
      </w:r>
    </w:p>
    <w:tbl>
      <w:tblPr>
        <w:tblStyle w:val="af0"/>
        <w:tblW w:w="14174" w:type="dxa"/>
        <w:tblLayout w:type="fixed"/>
        <w:tblLook w:val="04A0" w:firstRow="1" w:lastRow="0" w:firstColumn="1" w:lastColumn="0" w:noHBand="0" w:noVBand="1"/>
      </w:tblPr>
      <w:tblGrid>
        <w:gridCol w:w="1365"/>
        <w:gridCol w:w="1852"/>
        <w:gridCol w:w="1354"/>
        <w:gridCol w:w="3754"/>
        <w:gridCol w:w="1200"/>
        <w:gridCol w:w="1462"/>
        <w:gridCol w:w="1668"/>
        <w:gridCol w:w="1519"/>
      </w:tblGrid>
      <w:tr w:rsidR="00867D22">
        <w:trPr>
          <w:trHeight w:val="485"/>
        </w:trPr>
        <w:tc>
          <w:tcPr>
            <w:tcW w:w="3217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438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473"/>
        </w:trPr>
        <w:tc>
          <w:tcPr>
            <w:tcW w:w="136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5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37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66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《医方絜度》（清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•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钱敏捷）</w:t>
            </w:r>
          </w:p>
        </w:tc>
        <w:tc>
          <w:tcPr>
            <w:tcW w:w="1852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北沙参、麦冬、当归各一钱五分，枸杞、生地各三钱，川楝子二钱。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水煎服。</w:t>
            </w: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北沙参</w:t>
            </w:r>
          </w:p>
        </w:tc>
        <w:tc>
          <w:tcPr>
            <w:tcW w:w="37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伞形科植物珊瑚菜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Glehnia littoralis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Fr. Schmidt ex Miq.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668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水煎服。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【功效】滋阴疏肝。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【主治】肝阴不足，血燥气郁证。胸脘胁痛，吞酸吐苦，咽干口燥，舌红少津，脉细弦。亦治疝气瘕聚。</w:t>
            </w:r>
          </w:p>
        </w:tc>
      </w:tr>
      <w:tr w:rsid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麦冬</w:t>
            </w:r>
          </w:p>
        </w:tc>
        <w:tc>
          <w:tcPr>
            <w:tcW w:w="3754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百合科植物麦冬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Ophiopogon japonicus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(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L.f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.)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Ker-Gawl.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的干燥块根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当归</w:t>
            </w:r>
          </w:p>
        </w:tc>
        <w:tc>
          <w:tcPr>
            <w:tcW w:w="3754" w:type="dxa"/>
            <w:shd w:val="clear" w:color="auto" w:fill="auto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伞形科植物当归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Angelica sinensis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(Oliv.)  Diels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39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枸杞子</w:t>
            </w:r>
          </w:p>
        </w:tc>
        <w:tc>
          <w:tcPr>
            <w:tcW w:w="37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茄科植物宁夏枸杞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Lycium barbarum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L.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的干燥成熟果实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11.19g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05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生地</w:t>
            </w:r>
          </w:p>
        </w:tc>
        <w:tc>
          <w:tcPr>
            <w:tcW w:w="37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玄参科植物地黄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Rehmannia glutinosa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Libosch.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的干燥块根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11.19g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723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3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川楝子</w:t>
            </w:r>
          </w:p>
        </w:tc>
        <w:tc>
          <w:tcPr>
            <w:tcW w:w="37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楝科植物川楝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Melia toosendan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Sieb.et Zucc.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的干燥成熟果实</w:t>
            </w:r>
          </w:p>
        </w:tc>
        <w:tc>
          <w:tcPr>
            <w:tcW w:w="1200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46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7.46g</w:t>
            </w:r>
          </w:p>
        </w:tc>
        <w:tc>
          <w:tcPr>
            <w:tcW w:w="1668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809" w:type="dxa"/>
            <w:gridSpan w:val="7"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</w:tbl>
    <w:p w:rsidR="00867D22" w:rsidRDefault="00867D22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867D22" w:rsidRDefault="001B1246">
      <w:pPr>
        <w:spacing w:line="400" w:lineRule="exact"/>
        <w:jc w:val="left"/>
        <w:outlineLvl w:val="0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br w:type="column"/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  <w:t>桃红四物汤</w:t>
      </w:r>
    </w:p>
    <w:tbl>
      <w:tblPr>
        <w:tblStyle w:val="af0"/>
        <w:tblW w:w="14174" w:type="dxa"/>
        <w:tblLayout w:type="fixed"/>
        <w:tblLook w:val="04A0" w:firstRow="1" w:lastRow="0" w:firstColumn="1" w:lastColumn="0" w:noHBand="0" w:noVBand="1"/>
      </w:tblPr>
      <w:tblGrid>
        <w:gridCol w:w="1365"/>
        <w:gridCol w:w="1852"/>
        <w:gridCol w:w="1209"/>
        <w:gridCol w:w="4554"/>
        <w:gridCol w:w="1246"/>
        <w:gridCol w:w="1218"/>
        <w:gridCol w:w="1211"/>
        <w:gridCol w:w="1519"/>
      </w:tblGrid>
      <w:tr w:rsidR="00867D22">
        <w:trPr>
          <w:trHeight w:val="485"/>
        </w:trPr>
        <w:tc>
          <w:tcPr>
            <w:tcW w:w="3217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438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 w:rsidTr="00867D22">
        <w:trPr>
          <w:trHeight w:val="556"/>
        </w:trPr>
        <w:tc>
          <w:tcPr>
            <w:tcW w:w="136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52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211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 w:rsidTr="00867D22">
        <w:tc>
          <w:tcPr>
            <w:tcW w:w="1365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《妇科冰鉴》（清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•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柴得华）</w:t>
            </w:r>
          </w:p>
        </w:tc>
        <w:tc>
          <w:tcPr>
            <w:tcW w:w="1852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生地三钱（酒洗），当归四钱（酒洗），白芍钱五分（酒炒），川芎一钱，桃仁十四粒（去皮尖研泥），红花一钱（酒洗）。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水煎温服。</w:t>
            </w: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生地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玄参科植物地黄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Rehmannia glutinosa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Libosch.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的干燥块根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生地（酒洗）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11.19g</w:t>
            </w:r>
          </w:p>
        </w:tc>
        <w:tc>
          <w:tcPr>
            <w:tcW w:w="1211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水煎温服。</w:t>
            </w:r>
          </w:p>
        </w:tc>
        <w:tc>
          <w:tcPr>
            <w:tcW w:w="151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【功效】养血，活血，逐瘀。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【主治】血虚血瘀证。症见妇女月经不调，血多有块，色紫质粘，腹痛腹胀等。</w:t>
            </w:r>
          </w:p>
        </w:tc>
      </w:tr>
      <w:tr w:rsidR="00867D22" w:rsidT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当归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伞形科植物当归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Angelica sinensis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(Oliv.) Diels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酒当归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14.92g</w:t>
            </w:r>
          </w:p>
        </w:tc>
        <w:tc>
          <w:tcPr>
            <w:tcW w:w="1211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 w:rsidTr="00867D22"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白芍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毛茛科植物芍药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Paeonia lactifora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Pall.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酒白芍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211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 w:rsidTr="00867D22">
        <w:trPr>
          <w:trHeight w:val="522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川芎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伞形科植物川芎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Ligusticum chuanxiong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Hort.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211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 w:rsidTr="00867D22">
        <w:trPr>
          <w:trHeight w:val="1199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桃仁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蔷薇科植物桃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Prunus persica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）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Batsch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或山桃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Prunus davidiana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Carr.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）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Franch.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的干燥成熟种子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燀桃仁（研泥）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3.78g</w:t>
            </w:r>
          </w:p>
        </w:tc>
        <w:tc>
          <w:tcPr>
            <w:tcW w:w="1211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 w:rsidTr="00867D22">
        <w:trPr>
          <w:trHeight w:val="587"/>
        </w:trPr>
        <w:tc>
          <w:tcPr>
            <w:tcW w:w="1365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52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0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红花</w:t>
            </w:r>
          </w:p>
        </w:tc>
        <w:tc>
          <w:tcPr>
            <w:tcW w:w="45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菊科植物红花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Carthamus tinctorius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的干燥花</w:t>
            </w:r>
          </w:p>
        </w:tc>
        <w:tc>
          <w:tcPr>
            <w:tcW w:w="1246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红花（酒洗）</w:t>
            </w:r>
          </w:p>
        </w:tc>
        <w:tc>
          <w:tcPr>
            <w:tcW w:w="1218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211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1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c>
          <w:tcPr>
            <w:tcW w:w="136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809" w:type="dxa"/>
            <w:gridSpan w:val="7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鉴于生地、红花炮制方法与当今的主流炮制方法无对应炮制方法，因此延用原方记载的炮制方法。可参考地方标准或自行建立相应炮制方法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2"/>
              </w:rPr>
              <w:t>。</w:t>
            </w:r>
          </w:p>
        </w:tc>
      </w:tr>
    </w:tbl>
    <w:p w:rsidR="00867D22" w:rsidRDefault="00867D22">
      <w:pPr>
        <w:spacing w:line="40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</w:p>
    <w:p w:rsidR="00867D22" w:rsidRDefault="001B1246">
      <w:pPr>
        <w:spacing w:line="40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br w:type="column"/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5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升陷汤</w:t>
      </w:r>
    </w:p>
    <w:tbl>
      <w:tblPr>
        <w:tblStyle w:val="af0"/>
        <w:tblW w:w="14159" w:type="dxa"/>
        <w:tblLayout w:type="fixed"/>
        <w:tblLook w:val="04A0" w:firstRow="1" w:lastRow="0" w:firstColumn="1" w:lastColumn="0" w:noHBand="0" w:noVBand="1"/>
      </w:tblPr>
      <w:tblGrid>
        <w:gridCol w:w="1183"/>
        <w:gridCol w:w="1844"/>
        <w:gridCol w:w="1273"/>
        <w:gridCol w:w="4195"/>
        <w:gridCol w:w="1254"/>
        <w:gridCol w:w="1224"/>
        <w:gridCol w:w="1669"/>
        <w:gridCol w:w="1517"/>
      </w:tblGrid>
      <w:tr w:rsidR="00867D22">
        <w:trPr>
          <w:trHeight w:val="522"/>
        </w:trPr>
        <w:tc>
          <w:tcPr>
            <w:tcW w:w="3027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615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509"/>
        </w:trPr>
        <w:tc>
          <w:tcPr>
            <w:tcW w:w="11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4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66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1327"/>
        </w:trPr>
        <w:tc>
          <w:tcPr>
            <w:tcW w:w="1183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《医学衷中参西录》（清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  <w:t>•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张锡纯）</w:t>
            </w:r>
          </w:p>
        </w:tc>
        <w:tc>
          <w:tcPr>
            <w:tcW w:w="1844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生黄芪六钱，知母三钱，柴胡一钱五分，桔梗一钱五分，升麻一钱。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水煎服。</w:t>
            </w: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黄芪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豆科植物蒙古黄芪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Astragalus membranaceus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(Fisch.) Bge. var.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mongholicus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(Bge.) Hsiao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或膜荚黄芪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 xml:space="preserve">Astragalus membranaceus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(Fisch.) Bge.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22.38g</w:t>
            </w:r>
          </w:p>
        </w:tc>
        <w:tc>
          <w:tcPr>
            <w:tcW w:w="166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水煎服。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【功效】益气升陷。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【主治】大气下陷证。症见气促急短，呼吸困难，脉沉迟微弱，或参伍不调。</w:t>
            </w:r>
          </w:p>
        </w:tc>
      </w:tr>
      <w:tr w:rsidR="00867D22">
        <w:trPr>
          <w:trHeight w:val="689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知母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百合科植物知母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Anemarrhena asphodeloides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Bge.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干燥根茎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11.19g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867D22">
        <w:trPr>
          <w:trHeight w:val="998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柴胡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伞形科植物柴胡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Bupleurum chinense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DC.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或狭叶柴胡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Bupleurum scorzonerifolium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Willd.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69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桔梗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桔梗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科植物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桔梗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Platycodon grandiflorum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(Jacq.) A. DC.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5.60g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1327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升麻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毛茛科升麻属植物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升麻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Cimicifuga foetida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L.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或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大三叶升麻</w:t>
            </w:r>
            <w:r>
              <w:rPr>
                <w:rFonts w:ascii="Times New Roman" w:eastAsia="仿宋_GB2312" w:hAnsi="Times New Roman" w:cs="Times New Roman"/>
                <w:i/>
                <w:color w:val="000000" w:themeColor="text1"/>
                <w:kern w:val="0"/>
                <w:sz w:val="20"/>
                <w:szCs w:val="21"/>
              </w:rPr>
              <w:t>Cimicifuga heracleifolia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Kom.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或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兴安升麻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Cimicifuga dahurica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(Turcz. )Maxim.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405"/>
        </w:trPr>
        <w:tc>
          <w:tcPr>
            <w:tcW w:w="11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976" w:type="dxa"/>
            <w:gridSpan w:val="7"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</w:tbl>
    <w:p w:rsidR="00867D22" w:rsidRDefault="001B1246">
      <w:pPr>
        <w:spacing w:line="400" w:lineRule="exact"/>
        <w:jc w:val="left"/>
        <w:outlineLvl w:val="0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枇杷清肺饮</w:t>
      </w:r>
    </w:p>
    <w:tbl>
      <w:tblPr>
        <w:tblStyle w:val="af0"/>
        <w:tblW w:w="14159" w:type="dxa"/>
        <w:tblLayout w:type="fixed"/>
        <w:tblLook w:val="04A0" w:firstRow="1" w:lastRow="0" w:firstColumn="1" w:lastColumn="0" w:noHBand="0" w:noVBand="1"/>
      </w:tblPr>
      <w:tblGrid>
        <w:gridCol w:w="1183"/>
        <w:gridCol w:w="1844"/>
        <w:gridCol w:w="1273"/>
        <w:gridCol w:w="4195"/>
        <w:gridCol w:w="1254"/>
        <w:gridCol w:w="1224"/>
        <w:gridCol w:w="1669"/>
        <w:gridCol w:w="1517"/>
      </w:tblGrid>
      <w:tr w:rsidR="00867D22">
        <w:trPr>
          <w:trHeight w:val="522"/>
        </w:trPr>
        <w:tc>
          <w:tcPr>
            <w:tcW w:w="3027" w:type="dxa"/>
            <w:gridSpan w:val="2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615" w:type="dxa"/>
            <w:gridSpan w:val="5"/>
          </w:tcPr>
          <w:p w:rsidR="00867D22" w:rsidRDefault="001B1246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509"/>
        </w:trPr>
        <w:tc>
          <w:tcPr>
            <w:tcW w:w="11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4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669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47"/>
        </w:trPr>
        <w:tc>
          <w:tcPr>
            <w:tcW w:w="1183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《医宗金鉴》（清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  <w:t>•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吴谦）</w:t>
            </w:r>
          </w:p>
        </w:tc>
        <w:tc>
          <w:tcPr>
            <w:tcW w:w="1844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人参三分，枇杷叶二钱（刷去毛，蜜炙），甘草三分（生），黄连一钱，桑白皮二钱（鲜者佳），黄柏一钱。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水一盅半，煎七分，食远服。</w:t>
            </w: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人参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五加科人参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Panax ginseng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C. A. Mey.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的干燥根和根茎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1.12g</w:t>
            </w:r>
          </w:p>
        </w:tc>
        <w:tc>
          <w:tcPr>
            <w:tcW w:w="1669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以水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300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毫升，煎至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210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毫升，</w:t>
            </w:r>
            <w:r w:rsidRPr="001020A2"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  <w:t>食远服</w:t>
            </w: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。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【功效】清肺经热。</w:t>
            </w:r>
          </w:p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【主治】肺风酒刺。症见面鼻疙瘩，红赤肿疼，破出粉汁或结屑等。</w:t>
            </w:r>
          </w:p>
        </w:tc>
      </w:tr>
      <w:tr w:rsidR="00867D22">
        <w:trPr>
          <w:trHeight w:val="521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枇杷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叶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1"/>
              </w:rPr>
              <w:t>蔷薇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科植物枇杷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Eriobotrya japonica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(Thunb.)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 xml:space="preserve"> Lindl.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的干燥叶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蜜炙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7.46g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867D22">
        <w:trPr>
          <w:trHeight w:val="296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甘草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豆科植物甘草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Glycyrrhiza uralensis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Fisch.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的干燥根和根茎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1.12g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69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黄连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color w:val="000000" w:themeColor="text1"/>
                <w:kern w:val="0"/>
                <w:sz w:val="20"/>
                <w:szCs w:val="21"/>
              </w:rPr>
              <w:t>毛茛科植物黄连</w:t>
            </w:r>
            <w:r>
              <w:rPr>
                <w:rFonts w:ascii="Times New Roman" w:eastAsia="仿宋_GB2312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Coptis chinensis 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>Franch.</w:t>
            </w:r>
            <w:r>
              <w:rPr>
                <w:rFonts w:ascii="Times New Roman" w:eastAsia="仿宋_GB2312" w:hAnsi="Times New Roman" w:cs="Times New Roman" w:hint="eastAsia"/>
                <w:bCs/>
                <w:color w:val="000000" w:themeColor="text1"/>
                <w:kern w:val="0"/>
                <w:sz w:val="20"/>
                <w:szCs w:val="21"/>
              </w:rPr>
              <w:t>或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>三角叶黄连</w:t>
            </w:r>
            <w:r>
              <w:rPr>
                <w:rFonts w:ascii="Times New Roman" w:eastAsia="仿宋_GB2312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1"/>
              </w:rPr>
              <w:t>Coptis deltoidea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 xml:space="preserve"> C.Y.Cheng et Hsiao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>或云连</w:t>
            </w:r>
            <w:r>
              <w:rPr>
                <w:rFonts w:ascii="Times New Roman" w:eastAsia="仿宋_GB2312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Coptis teeta 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>Wall.</w:t>
            </w:r>
            <w:r>
              <w:rPr>
                <w:rFonts w:ascii="Times New Roman" w:eastAsia="仿宋_GB2312" w:hAnsi="Times New Roman" w:cs="Times New Roman"/>
                <w:bCs/>
                <w:color w:val="000000" w:themeColor="text1"/>
                <w:kern w:val="0"/>
                <w:sz w:val="20"/>
                <w:szCs w:val="21"/>
              </w:rPr>
              <w:t>的干燥根茎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407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桑白皮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桑科植物桑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 xml:space="preserve">Morus alba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L.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的干燥根皮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7.46g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882"/>
        </w:trPr>
        <w:tc>
          <w:tcPr>
            <w:tcW w:w="1183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黄柏</w:t>
            </w:r>
          </w:p>
        </w:tc>
        <w:tc>
          <w:tcPr>
            <w:tcW w:w="4195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芸香科植物黄皮树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1"/>
              </w:rPr>
              <w:t>Phellodendron chinense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 xml:space="preserve"> Schneid.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干燥树皮</w:t>
            </w:r>
          </w:p>
        </w:tc>
        <w:tc>
          <w:tcPr>
            <w:tcW w:w="125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14"/>
        </w:trPr>
        <w:tc>
          <w:tcPr>
            <w:tcW w:w="1183" w:type="dxa"/>
          </w:tcPr>
          <w:p w:rsidR="00867D22" w:rsidRDefault="001B1246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976" w:type="dxa"/>
            <w:gridSpan w:val="7"/>
          </w:tcPr>
          <w:p w:rsidR="00867D22" w:rsidRDefault="00867D22">
            <w:pPr>
              <w:spacing w:line="40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</w:tbl>
    <w:p w:rsidR="00867D22" w:rsidRDefault="00867D22">
      <w:pPr>
        <w:spacing w:line="400" w:lineRule="exact"/>
        <w:rPr>
          <w:rFonts w:ascii="Times New Roman" w:eastAsia="仿宋_GB2312" w:hAnsi="Times New Roman" w:cs="Times New Roman"/>
          <w:color w:val="000000" w:themeColor="text1"/>
        </w:rPr>
      </w:pPr>
    </w:p>
    <w:p w:rsidR="00867D22" w:rsidRDefault="001B1246">
      <w:pPr>
        <w:spacing w:line="40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</w:rPr>
        <w:br w:type="column"/>
      </w:r>
      <w:bookmarkStart w:id="1" w:name="_Hlk30627614"/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lastRenderedPageBreak/>
        <w:t>序号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 w:hint="eastAsia"/>
          <w:b/>
          <w:bCs/>
          <w:color w:val="000000" w:themeColor="text1"/>
          <w:sz w:val="32"/>
          <w:szCs w:val="32"/>
        </w:rPr>
        <w:t>二冬汤</w:t>
      </w:r>
    </w:p>
    <w:tbl>
      <w:tblPr>
        <w:tblStyle w:val="af0"/>
        <w:tblW w:w="14159" w:type="dxa"/>
        <w:tblLayout w:type="fixed"/>
        <w:tblLook w:val="04A0" w:firstRow="1" w:lastRow="0" w:firstColumn="1" w:lastColumn="0" w:noHBand="0" w:noVBand="1"/>
      </w:tblPr>
      <w:tblGrid>
        <w:gridCol w:w="1183"/>
        <w:gridCol w:w="1844"/>
        <w:gridCol w:w="1273"/>
        <w:gridCol w:w="4195"/>
        <w:gridCol w:w="1254"/>
        <w:gridCol w:w="1224"/>
        <w:gridCol w:w="1669"/>
        <w:gridCol w:w="1517"/>
      </w:tblGrid>
      <w:tr w:rsidR="00867D22">
        <w:trPr>
          <w:trHeight w:val="439"/>
        </w:trPr>
        <w:tc>
          <w:tcPr>
            <w:tcW w:w="3027" w:type="dxa"/>
            <w:gridSpan w:val="2"/>
          </w:tcPr>
          <w:p w:rsidR="00867D22" w:rsidRDefault="001B1246">
            <w:pPr>
              <w:spacing w:line="36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基本信息</w:t>
            </w:r>
          </w:p>
        </w:tc>
        <w:tc>
          <w:tcPr>
            <w:tcW w:w="9615" w:type="dxa"/>
            <w:gridSpan w:val="5"/>
          </w:tcPr>
          <w:p w:rsidR="00867D22" w:rsidRDefault="001B1246">
            <w:pPr>
              <w:spacing w:line="36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现代对应情况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功能主治</w:t>
            </w:r>
          </w:p>
        </w:tc>
      </w:tr>
      <w:tr w:rsidR="00867D22">
        <w:trPr>
          <w:trHeight w:val="421"/>
        </w:trPr>
        <w:tc>
          <w:tcPr>
            <w:tcW w:w="118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出处</w:t>
            </w:r>
          </w:p>
        </w:tc>
        <w:tc>
          <w:tcPr>
            <w:tcW w:w="184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0"/>
                <w:szCs w:val="21"/>
              </w:rPr>
              <w:t>处方、制法及用法</w:t>
            </w: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药味名称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基原及用药部位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炮制规格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折算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0"/>
              </w:rPr>
              <w:t>剂量</w:t>
            </w:r>
          </w:p>
        </w:tc>
        <w:tc>
          <w:tcPr>
            <w:tcW w:w="1669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 w:themeColor="text1"/>
                <w:kern w:val="0"/>
                <w:sz w:val="24"/>
                <w:szCs w:val="20"/>
              </w:rPr>
              <w:t>用法用量</w:t>
            </w: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79"/>
        </w:trPr>
        <w:tc>
          <w:tcPr>
            <w:tcW w:w="1183" w:type="dxa"/>
            <w:vMerge w:val="restart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《医学心悟》（清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  <w:t>•</w:t>
            </w: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程国彭）</w:t>
            </w:r>
          </w:p>
        </w:tc>
        <w:tc>
          <w:tcPr>
            <w:tcW w:w="1844" w:type="dxa"/>
            <w:vMerge w:val="restart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天冬二钱（去心），麦冬三钱（去心），花粉一钱，黄芩一钱，知母一钱，甘草五分，人参五分，荷叶一钱。</w:t>
            </w:r>
          </w:p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水煎服。</w:t>
            </w: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天冬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百合科植物天冬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>Asparagus cochinchinensis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 xml:space="preserve"> (Lour.) Merr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的干燥块根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7.46g</w:t>
            </w:r>
          </w:p>
        </w:tc>
        <w:tc>
          <w:tcPr>
            <w:tcW w:w="1669" w:type="dxa"/>
            <w:vMerge w:val="restart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水煎服。</w:t>
            </w:r>
          </w:p>
        </w:tc>
        <w:tc>
          <w:tcPr>
            <w:tcW w:w="1517" w:type="dxa"/>
            <w:vMerge w:val="restart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【功效】润肺清胃。</w:t>
            </w:r>
          </w:p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0"/>
                <w:szCs w:val="21"/>
              </w:rPr>
              <w:t>【主治】上消。症见烦渴不止，小便频数，脉数乏力等。</w:t>
            </w:r>
          </w:p>
        </w:tc>
      </w:tr>
      <w:tr w:rsidR="00867D22">
        <w:trPr>
          <w:trHeight w:val="655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麦冬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百合科植物麦冬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>Ophiopogon japonicus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 xml:space="preserve"> (L.f) Ker-GawL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的干燥块根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11.19g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</w:tr>
      <w:tr w:rsidR="00867D22">
        <w:trPr>
          <w:trHeight w:val="977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天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花粉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葫芦科植物栝楼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8"/>
              </w:rPr>
              <w:t xml:space="preserve">Trichosanthes kirilowii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Maxim.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或双边栝楼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i/>
                <w:iCs/>
                <w:color w:val="000000" w:themeColor="text1"/>
                <w:kern w:val="0"/>
                <w:sz w:val="20"/>
                <w:szCs w:val="28"/>
              </w:rPr>
              <w:t xml:space="preserve">Trichosanthes rosthornii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 xml:space="preserve">Harms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0"/>
                <w:szCs w:val="28"/>
              </w:rPr>
              <w:t>的干燥根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701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黄芩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唇形科植物黄芩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 xml:space="preserve">Scutellaria baicalensis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 xml:space="preserve"> Georgi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的干燥根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55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知母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百合科植物知母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 xml:space="preserve">Anemarrhena asphodeloides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Bge.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的干燥根茎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55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荷叶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睡莲科植物莲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 xml:space="preserve">Nelumbo nucifera 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Gaertn.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的干燥叶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1.87g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655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人参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五加科植物人参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>Panax ginseng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 xml:space="preserve"> C. A. Mey.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的干燥根和根茎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1.87g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536"/>
        </w:trPr>
        <w:tc>
          <w:tcPr>
            <w:tcW w:w="1183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844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  <w:tc>
          <w:tcPr>
            <w:tcW w:w="127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甘草</w:t>
            </w:r>
          </w:p>
        </w:tc>
        <w:tc>
          <w:tcPr>
            <w:tcW w:w="4195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豆科植物甘草</w:t>
            </w:r>
            <w:r>
              <w:rPr>
                <w:rFonts w:ascii="Times New Roman" w:eastAsia="仿宋_GB2312" w:hAnsi="Times New Roman" w:cs="Times New Roman"/>
                <w:i/>
                <w:iCs/>
                <w:color w:val="000000" w:themeColor="text1"/>
                <w:kern w:val="0"/>
                <w:sz w:val="20"/>
                <w:szCs w:val="28"/>
              </w:rPr>
              <w:t>Glycyrrhiza uralensis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 xml:space="preserve"> Fisch.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8"/>
              </w:rPr>
              <w:t>的干燥根和根茎</w:t>
            </w:r>
          </w:p>
        </w:tc>
        <w:tc>
          <w:tcPr>
            <w:tcW w:w="125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0"/>
                <w:szCs w:val="21"/>
              </w:rPr>
              <w:t>生品</w:t>
            </w:r>
          </w:p>
        </w:tc>
        <w:tc>
          <w:tcPr>
            <w:tcW w:w="1224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2"/>
              </w:rPr>
              <w:t>3.73g</w:t>
            </w:r>
          </w:p>
        </w:tc>
        <w:tc>
          <w:tcPr>
            <w:tcW w:w="1669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1517" w:type="dxa"/>
            <w:vMerge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  <w:tr w:rsidR="00867D22">
        <w:trPr>
          <w:trHeight w:val="313"/>
        </w:trPr>
        <w:tc>
          <w:tcPr>
            <w:tcW w:w="1183" w:type="dxa"/>
          </w:tcPr>
          <w:p w:rsidR="00867D22" w:rsidRDefault="001B1246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  <w:kern w:val="0"/>
                <w:sz w:val="24"/>
                <w:szCs w:val="20"/>
              </w:rPr>
              <w:t>备注</w:t>
            </w:r>
          </w:p>
        </w:tc>
        <w:tc>
          <w:tcPr>
            <w:tcW w:w="12976" w:type="dxa"/>
            <w:gridSpan w:val="7"/>
          </w:tcPr>
          <w:p w:rsidR="00867D22" w:rsidRDefault="00867D22">
            <w:pPr>
              <w:spacing w:line="360" w:lineRule="exac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0"/>
              </w:rPr>
            </w:pPr>
          </w:p>
        </w:tc>
      </w:tr>
    </w:tbl>
    <w:bookmarkEnd w:id="1"/>
    <w:p w:rsidR="00867D22" w:rsidRDefault="001B1246">
      <w:pPr>
        <w:spacing w:line="400" w:lineRule="exact"/>
        <w:rPr>
          <w:rFonts w:ascii="Times New Roman" w:eastAsia="仿宋_GB2312" w:hAnsi="Times New Roman"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</w:rPr>
        <w:t>注：基本信息填写来源于国家中医药管理局发布的《古代经典名方目录》（第一批）。</w:t>
      </w:r>
    </w:p>
    <w:sectPr w:rsidR="00867D22" w:rsidSect="00867D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20D" w:rsidRDefault="0044320D" w:rsidP="001B1246">
      <w:r>
        <w:separator/>
      </w:r>
    </w:p>
  </w:endnote>
  <w:endnote w:type="continuationSeparator" w:id="0">
    <w:p w:rsidR="0044320D" w:rsidRDefault="0044320D" w:rsidP="001B1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20D" w:rsidRDefault="0044320D" w:rsidP="001B1246">
      <w:r>
        <w:separator/>
      </w:r>
    </w:p>
  </w:footnote>
  <w:footnote w:type="continuationSeparator" w:id="0">
    <w:p w:rsidR="0044320D" w:rsidRDefault="0044320D" w:rsidP="001B1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443"/>
    <w:multiLevelType w:val="multilevel"/>
    <w:tmpl w:val="2CB2544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6AD8"/>
    <w:rsid w:val="00013BA1"/>
    <w:rsid w:val="00072898"/>
    <w:rsid w:val="00083CA0"/>
    <w:rsid w:val="000C14F6"/>
    <w:rsid w:val="000C57E7"/>
    <w:rsid w:val="000E112C"/>
    <w:rsid w:val="000E31CD"/>
    <w:rsid w:val="000E5368"/>
    <w:rsid w:val="000F0E87"/>
    <w:rsid w:val="001020A2"/>
    <w:rsid w:val="00103C23"/>
    <w:rsid w:val="00103EB2"/>
    <w:rsid w:val="001241C4"/>
    <w:rsid w:val="00136E3D"/>
    <w:rsid w:val="00145496"/>
    <w:rsid w:val="001505F8"/>
    <w:rsid w:val="00196ADE"/>
    <w:rsid w:val="001B1246"/>
    <w:rsid w:val="001B5E0D"/>
    <w:rsid w:val="001C6E0B"/>
    <w:rsid w:val="0020117A"/>
    <w:rsid w:val="0020351E"/>
    <w:rsid w:val="00206EE5"/>
    <w:rsid w:val="00207FE5"/>
    <w:rsid w:val="00212B59"/>
    <w:rsid w:val="002353DD"/>
    <w:rsid w:val="00237240"/>
    <w:rsid w:val="00241AB4"/>
    <w:rsid w:val="00241D93"/>
    <w:rsid w:val="00262426"/>
    <w:rsid w:val="00273319"/>
    <w:rsid w:val="00274C1B"/>
    <w:rsid w:val="00277B1F"/>
    <w:rsid w:val="00287B81"/>
    <w:rsid w:val="002A55A4"/>
    <w:rsid w:val="002B5F82"/>
    <w:rsid w:val="002D09B9"/>
    <w:rsid w:val="002F350B"/>
    <w:rsid w:val="00300540"/>
    <w:rsid w:val="00315690"/>
    <w:rsid w:val="00322AEB"/>
    <w:rsid w:val="003434BD"/>
    <w:rsid w:val="003627F3"/>
    <w:rsid w:val="003A36B0"/>
    <w:rsid w:val="003C5466"/>
    <w:rsid w:val="003D005B"/>
    <w:rsid w:val="003E297F"/>
    <w:rsid w:val="003E3912"/>
    <w:rsid w:val="003E4D07"/>
    <w:rsid w:val="00407E8B"/>
    <w:rsid w:val="00421FEB"/>
    <w:rsid w:val="00433EF2"/>
    <w:rsid w:val="0043671C"/>
    <w:rsid w:val="0044320D"/>
    <w:rsid w:val="00462E4C"/>
    <w:rsid w:val="00471091"/>
    <w:rsid w:val="0049217F"/>
    <w:rsid w:val="004A709F"/>
    <w:rsid w:val="004B2C3A"/>
    <w:rsid w:val="004F09BC"/>
    <w:rsid w:val="004F7FEC"/>
    <w:rsid w:val="00507BF4"/>
    <w:rsid w:val="00523205"/>
    <w:rsid w:val="005311E0"/>
    <w:rsid w:val="0053148B"/>
    <w:rsid w:val="00576984"/>
    <w:rsid w:val="0058390F"/>
    <w:rsid w:val="00587724"/>
    <w:rsid w:val="005B30AD"/>
    <w:rsid w:val="005C0F94"/>
    <w:rsid w:val="005E0D3F"/>
    <w:rsid w:val="005E7F1F"/>
    <w:rsid w:val="005F01EC"/>
    <w:rsid w:val="005F7A04"/>
    <w:rsid w:val="00610362"/>
    <w:rsid w:val="00625784"/>
    <w:rsid w:val="0064170D"/>
    <w:rsid w:val="006572DB"/>
    <w:rsid w:val="00657C03"/>
    <w:rsid w:val="006637CF"/>
    <w:rsid w:val="00682A66"/>
    <w:rsid w:val="00685E74"/>
    <w:rsid w:val="00692208"/>
    <w:rsid w:val="006A276D"/>
    <w:rsid w:val="006B26DB"/>
    <w:rsid w:val="006F67D4"/>
    <w:rsid w:val="007328CD"/>
    <w:rsid w:val="0074011C"/>
    <w:rsid w:val="00756426"/>
    <w:rsid w:val="007623F7"/>
    <w:rsid w:val="007D26F1"/>
    <w:rsid w:val="007F2121"/>
    <w:rsid w:val="0080020A"/>
    <w:rsid w:val="008017E6"/>
    <w:rsid w:val="00803D52"/>
    <w:rsid w:val="0084638C"/>
    <w:rsid w:val="008623D2"/>
    <w:rsid w:val="00867D22"/>
    <w:rsid w:val="00876FE3"/>
    <w:rsid w:val="00880272"/>
    <w:rsid w:val="008B1E1F"/>
    <w:rsid w:val="008E0308"/>
    <w:rsid w:val="008E12B6"/>
    <w:rsid w:val="00905C5C"/>
    <w:rsid w:val="00950D3D"/>
    <w:rsid w:val="0095329D"/>
    <w:rsid w:val="00956C63"/>
    <w:rsid w:val="00973863"/>
    <w:rsid w:val="00984DB5"/>
    <w:rsid w:val="00990331"/>
    <w:rsid w:val="009B7E0B"/>
    <w:rsid w:val="009C30BB"/>
    <w:rsid w:val="009F2AA0"/>
    <w:rsid w:val="00A05091"/>
    <w:rsid w:val="00A050A9"/>
    <w:rsid w:val="00A067D0"/>
    <w:rsid w:val="00A12753"/>
    <w:rsid w:val="00A1511F"/>
    <w:rsid w:val="00A214BC"/>
    <w:rsid w:val="00A25C0B"/>
    <w:rsid w:val="00A30154"/>
    <w:rsid w:val="00A33670"/>
    <w:rsid w:val="00A4011A"/>
    <w:rsid w:val="00A466D5"/>
    <w:rsid w:val="00A561FF"/>
    <w:rsid w:val="00A74DE8"/>
    <w:rsid w:val="00A75109"/>
    <w:rsid w:val="00A9787E"/>
    <w:rsid w:val="00AB6AD8"/>
    <w:rsid w:val="00AC63C7"/>
    <w:rsid w:val="00AD072E"/>
    <w:rsid w:val="00AD3050"/>
    <w:rsid w:val="00AE27CF"/>
    <w:rsid w:val="00B03417"/>
    <w:rsid w:val="00B24BB5"/>
    <w:rsid w:val="00B51D6E"/>
    <w:rsid w:val="00B56DC4"/>
    <w:rsid w:val="00B57025"/>
    <w:rsid w:val="00B62216"/>
    <w:rsid w:val="00B654A5"/>
    <w:rsid w:val="00B8797B"/>
    <w:rsid w:val="00BB33BD"/>
    <w:rsid w:val="00BC71A5"/>
    <w:rsid w:val="00BD4765"/>
    <w:rsid w:val="00BF2F8C"/>
    <w:rsid w:val="00C522DF"/>
    <w:rsid w:val="00C53B0E"/>
    <w:rsid w:val="00C540D9"/>
    <w:rsid w:val="00C547CA"/>
    <w:rsid w:val="00C57D58"/>
    <w:rsid w:val="00C66705"/>
    <w:rsid w:val="00C75E06"/>
    <w:rsid w:val="00C904F3"/>
    <w:rsid w:val="00C94B8B"/>
    <w:rsid w:val="00CA5B0F"/>
    <w:rsid w:val="00D324B0"/>
    <w:rsid w:val="00D5045D"/>
    <w:rsid w:val="00D5428F"/>
    <w:rsid w:val="00D56B8B"/>
    <w:rsid w:val="00D56C5A"/>
    <w:rsid w:val="00D73B5E"/>
    <w:rsid w:val="00D877FB"/>
    <w:rsid w:val="00D87ECA"/>
    <w:rsid w:val="00DA34B3"/>
    <w:rsid w:val="00DD4469"/>
    <w:rsid w:val="00E01929"/>
    <w:rsid w:val="00E16276"/>
    <w:rsid w:val="00E5145C"/>
    <w:rsid w:val="00E52FDB"/>
    <w:rsid w:val="00E61C80"/>
    <w:rsid w:val="00E748C1"/>
    <w:rsid w:val="00E95B2B"/>
    <w:rsid w:val="00EC7513"/>
    <w:rsid w:val="00ED3040"/>
    <w:rsid w:val="00ED3B79"/>
    <w:rsid w:val="00F00AAF"/>
    <w:rsid w:val="00F3720C"/>
    <w:rsid w:val="00F73E30"/>
    <w:rsid w:val="00F92616"/>
    <w:rsid w:val="00F950A5"/>
    <w:rsid w:val="00FC0DFF"/>
    <w:rsid w:val="00FC6105"/>
    <w:rsid w:val="00FE7E8E"/>
    <w:rsid w:val="00FF79FB"/>
    <w:rsid w:val="46342EC8"/>
    <w:rsid w:val="4FDF709F"/>
    <w:rsid w:val="6FB508F6"/>
    <w:rsid w:val="7B7D6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0346FA-A9FD-47FA-9EEF-9E2DBEE73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D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867D22"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rsid w:val="00867D22"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sid w:val="00867D2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67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867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nhideWhenUsed/>
    <w:qFormat/>
    <w:rsid w:val="00867D22"/>
    <w:pPr>
      <w:widowControl/>
      <w:spacing w:beforeAutospacing="1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sid w:val="00867D22"/>
    <w:rPr>
      <w:b/>
      <w:bCs/>
    </w:rPr>
  </w:style>
  <w:style w:type="table" w:styleId="af0">
    <w:name w:val="Table Grid"/>
    <w:basedOn w:val="a1"/>
    <w:qFormat/>
    <w:rsid w:val="00867D22"/>
    <w:pPr>
      <w:widowControl w:val="0"/>
      <w:jc w:val="both"/>
    </w:pPr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sid w:val="00867D22"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sid w:val="00867D22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67D2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67D22"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sid w:val="00867D22"/>
  </w:style>
  <w:style w:type="paragraph" w:styleId="af2">
    <w:name w:val="List Paragraph"/>
    <w:basedOn w:val="a"/>
    <w:uiPriority w:val="99"/>
    <w:qFormat/>
    <w:rsid w:val="00867D22"/>
    <w:pPr>
      <w:ind w:firstLineChars="200" w:firstLine="420"/>
    </w:pPr>
    <w:rPr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867D22"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rsid w:val="00867D2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A9CE74-4BCB-4D94-BF7C-15B10E63C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725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</cp:lastModifiedBy>
  <cp:revision>8</cp:revision>
  <cp:lastPrinted>2020-05-20T09:22:00Z</cp:lastPrinted>
  <dcterms:created xsi:type="dcterms:W3CDTF">2020-05-26T08:18:00Z</dcterms:created>
  <dcterms:modified xsi:type="dcterms:W3CDTF">2020-05-26T08:58:00Z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