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640" w:firstLineChars="200"/>
        <w:rPr>
          <w:rFonts w:ascii="黑体" w:hAnsi="黑体" w:eastAsia="黑体"/>
          <w:sz w:val="32"/>
          <w:szCs w:val="32"/>
        </w:rPr>
      </w:pPr>
      <w:r>
        <w:rPr>
          <w:rFonts w:hint="eastAsia" w:ascii="黑体" w:hAnsi="黑体" w:eastAsia="黑体"/>
          <w:sz w:val="32"/>
          <w:szCs w:val="32"/>
        </w:rPr>
        <w:t>附件4</w:t>
      </w:r>
    </w:p>
    <w:p>
      <w:pPr>
        <w:spacing w:line="520" w:lineRule="exact"/>
        <w:ind w:firstLine="0"/>
        <w:jc w:val="center"/>
        <w:rPr>
          <w:rFonts w:ascii="方正小标宋简体" w:eastAsia="方正小标宋简体"/>
          <w:bCs/>
          <w:sz w:val="36"/>
          <w:szCs w:val="28"/>
        </w:rPr>
      </w:pPr>
    </w:p>
    <w:p>
      <w:pPr>
        <w:spacing w:line="520" w:lineRule="exact"/>
        <w:ind w:firstLine="0"/>
        <w:jc w:val="center"/>
        <w:rPr>
          <w:rFonts w:ascii="方正小标宋简体" w:eastAsia="方正小标宋简体"/>
          <w:bCs/>
          <w:sz w:val="36"/>
          <w:szCs w:val="28"/>
        </w:rPr>
      </w:pPr>
      <w:r>
        <w:rPr>
          <w:rFonts w:hint="eastAsia" w:ascii="方正小标宋简体" w:eastAsia="方正小标宋简体"/>
          <w:bCs/>
          <w:sz w:val="36"/>
          <w:szCs w:val="28"/>
        </w:rPr>
        <w:t>第十三期“慈善医疗阳光救助工程”中医卫生项目</w:t>
      </w:r>
    </w:p>
    <w:p>
      <w:pPr>
        <w:spacing w:line="520" w:lineRule="exact"/>
        <w:ind w:firstLine="0"/>
        <w:jc w:val="center"/>
        <w:rPr>
          <w:rFonts w:ascii="方正小标宋简体" w:eastAsia="方正小标宋简体"/>
          <w:bCs/>
          <w:sz w:val="36"/>
          <w:szCs w:val="28"/>
        </w:rPr>
      </w:pPr>
      <w:r>
        <w:rPr>
          <w:rFonts w:hint="eastAsia" w:ascii="方正小标宋简体" w:eastAsia="方正小标宋简体"/>
          <w:bCs/>
          <w:sz w:val="36"/>
          <w:szCs w:val="28"/>
        </w:rPr>
        <w:t>医疗设备捐助项目清单</w:t>
      </w:r>
    </w:p>
    <w:p>
      <w:pPr>
        <w:spacing w:line="400" w:lineRule="exact"/>
        <w:ind w:firstLine="0"/>
        <w:jc w:val="center"/>
        <w:rPr>
          <w:rFonts w:ascii="方正小标宋简体" w:eastAsia="方正小标宋简体"/>
          <w:bCs/>
          <w:sz w:val="36"/>
          <w:szCs w:val="28"/>
        </w:rPr>
      </w:pPr>
    </w:p>
    <w:p>
      <w:pPr>
        <w:spacing w:line="480" w:lineRule="exact"/>
        <w:ind w:firstLine="640" w:firstLineChars="200"/>
        <w:jc w:val="left"/>
        <w:rPr>
          <w:sz w:val="32"/>
          <w:szCs w:val="32"/>
        </w:rPr>
      </w:pPr>
      <w:r>
        <w:rPr>
          <w:rFonts w:hint="eastAsia"/>
          <w:sz w:val="32"/>
          <w:szCs w:val="32"/>
        </w:rPr>
        <w:t>全国各级中医医疗机构可根据实际需求及以下设备捐助清单提出受助需求，院方自行选择</w:t>
      </w:r>
      <w:r>
        <w:rPr>
          <w:bCs/>
          <w:sz w:val="32"/>
          <w:szCs w:val="32"/>
        </w:rPr>
        <w:t>A</w:t>
      </w:r>
      <w:r>
        <w:rPr>
          <w:rFonts w:hint="eastAsia"/>
          <w:bCs/>
          <w:sz w:val="32"/>
          <w:szCs w:val="32"/>
        </w:rPr>
        <w:t>方案</w:t>
      </w:r>
      <w:r>
        <w:rPr>
          <w:rFonts w:hint="eastAsia"/>
          <w:sz w:val="32"/>
          <w:szCs w:val="32"/>
        </w:rPr>
        <w:t>（</w:t>
      </w:r>
      <w:r>
        <w:rPr>
          <w:bCs/>
          <w:sz w:val="32"/>
          <w:szCs w:val="32"/>
        </w:rPr>
        <w:t>A1-A1</w:t>
      </w:r>
      <w:r>
        <w:rPr>
          <w:rFonts w:hint="eastAsia"/>
          <w:bCs/>
          <w:sz w:val="32"/>
          <w:szCs w:val="32"/>
        </w:rPr>
        <w:t>3任选一项配套</w:t>
      </w:r>
      <w:r>
        <w:rPr>
          <w:bCs/>
          <w:sz w:val="32"/>
          <w:szCs w:val="32"/>
        </w:rPr>
        <w:t>A1</w:t>
      </w:r>
      <w:r>
        <w:rPr>
          <w:rFonts w:hint="eastAsia"/>
          <w:bCs/>
          <w:sz w:val="32"/>
          <w:szCs w:val="32"/>
        </w:rPr>
        <w:t>4项</w:t>
      </w:r>
      <w:r>
        <w:rPr>
          <w:rFonts w:hint="eastAsia"/>
          <w:sz w:val="32"/>
          <w:szCs w:val="32"/>
        </w:rPr>
        <w:t>设备申请上报）或选择</w:t>
      </w:r>
      <w:r>
        <w:rPr>
          <w:bCs/>
          <w:sz w:val="32"/>
          <w:szCs w:val="32"/>
        </w:rPr>
        <w:t>B</w:t>
      </w:r>
      <w:r>
        <w:rPr>
          <w:rFonts w:hint="eastAsia"/>
          <w:bCs/>
          <w:sz w:val="32"/>
          <w:szCs w:val="32"/>
        </w:rPr>
        <w:t>方案</w:t>
      </w:r>
      <w:r>
        <w:rPr>
          <w:rFonts w:hint="eastAsia"/>
          <w:sz w:val="32"/>
          <w:szCs w:val="32"/>
        </w:rPr>
        <w:t>。捐助实施过程中所发生的环评咨询、包装、仓储、保险、运输、安装调试、技能培训以及设备的保修等配套费用由受助单位承担。</w:t>
      </w:r>
    </w:p>
    <w:p>
      <w:pPr>
        <w:spacing w:line="300" w:lineRule="exact"/>
        <w:ind w:firstLine="640" w:firstLineChars="200"/>
        <w:jc w:val="left"/>
        <w:rPr>
          <w:sz w:val="32"/>
          <w:szCs w:val="32"/>
        </w:rPr>
      </w:pPr>
    </w:p>
    <w:tbl>
      <w:tblPr>
        <w:tblStyle w:val="3"/>
        <w:tblW w:w="9384" w:type="dxa"/>
        <w:jc w:val="center"/>
        <w:tblInd w:w="0" w:type="dxa"/>
        <w:tblLayout w:type="fixed"/>
        <w:tblCellMar>
          <w:top w:w="0" w:type="dxa"/>
          <w:left w:w="0" w:type="dxa"/>
          <w:bottom w:w="0" w:type="dxa"/>
          <w:right w:w="0" w:type="dxa"/>
        </w:tblCellMar>
      </w:tblPr>
      <w:tblGrid>
        <w:gridCol w:w="837"/>
        <w:gridCol w:w="5812"/>
        <w:gridCol w:w="1276"/>
        <w:gridCol w:w="1459"/>
      </w:tblGrid>
      <w:tr>
        <w:tblPrEx>
          <w:tblLayout w:type="fixed"/>
          <w:tblCellMar>
            <w:top w:w="0" w:type="dxa"/>
            <w:left w:w="0" w:type="dxa"/>
            <w:bottom w:w="0" w:type="dxa"/>
            <w:right w:w="0" w:type="dxa"/>
          </w:tblCellMar>
        </w:tblPrEx>
        <w:trPr>
          <w:trHeight w:val="454" w:hRule="atLeast"/>
          <w:tblHeader/>
          <w:jc w:val="center"/>
        </w:trPr>
        <w:tc>
          <w:tcPr>
            <w:tcW w:w="83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ind w:firstLine="0"/>
              <w:jc w:val="center"/>
              <w:textAlignment w:val="center"/>
              <w:rPr>
                <w:rFonts w:ascii="黑体" w:hAnsi="黑体" w:eastAsia="黑体" w:cs="宋体"/>
                <w:color w:val="000000"/>
                <w:sz w:val="28"/>
                <w:szCs w:val="28"/>
              </w:rPr>
            </w:pPr>
            <w:r>
              <w:rPr>
                <w:rFonts w:hint="eastAsia" w:ascii="黑体" w:hAnsi="黑体" w:eastAsia="黑体" w:cs="宋体"/>
                <w:color w:val="000000"/>
                <w:kern w:val="0"/>
                <w:sz w:val="28"/>
                <w:szCs w:val="28"/>
              </w:rPr>
              <w:t>序号</w:t>
            </w:r>
          </w:p>
        </w:tc>
        <w:tc>
          <w:tcPr>
            <w:tcW w:w="58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ind w:firstLine="0"/>
              <w:jc w:val="center"/>
              <w:textAlignment w:val="center"/>
              <w:rPr>
                <w:rFonts w:ascii="黑体" w:hAnsi="黑体" w:eastAsia="黑体" w:cs="宋体"/>
                <w:color w:val="000000"/>
                <w:sz w:val="28"/>
                <w:szCs w:val="28"/>
              </w:rPr>
            </w:pPr>
            <w:r>
              <w:rPr>
                <w:rFonts w:hint="eastAsia" w:ascii="黑体" w:hAnsi="黑体" w:eastAsia="黑体" w:cs="宋体"/>
                <w:color w:val="000000"/>
                <w:kern w:val="0"/>
                <w:sz w:val="28"/>
                <w:szCs w:val="28"/>
              </w:rPr>
              <w:t>设备名称</w:t>
            </w:r>
          </w:p>
        </w:tc>
        <w:tc>
          <w:tcPr>
            <w:tcW w:w="1276"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spacing w:line="400" w:lineRule="exact"/>
              <w:ind w:firstLine="0"/>
              <w:jc w:val="center"/>
              <w:textAlignment w:val="center"/>
              <w:rPr>
                <w:rFonts w:ascii="黑体" w:hAnsi="黑体" w:eastAsia="黑体" w:cs="宋体"/>
                <w:color w:val="000000"/>
                <w:kern w:val="0"/>
                <w:sz w:val="24"/>
                <w:szCs w:val="28"/>
              </w:rPr>
            </w:pPr>
            <w:r>
              <w:rPr>
                <w:rFonts w:hint="eastAsia" w:ascii="黑体" w:hAnsi="黑体" w:eastAsia="黑体" w:cs="宋体"/>
                <w:color w:val="000000"/>
                <w:kern w:val="0"/>
                <w:sz w:val="24"/>
                <w:szCs w:val="28"/>
              </w:rPr>
              <w:t>市场参考价</w:t>
            </w:r>
          </w:p>
          <w:p>
            <w:pPr>
              <w:widowControl/>
              <w:spacing w:line="400" w:lineRule="exact"/>
              <w:ind w:firstLine="0"/>
              <w:jc w:val="center"/>
              <w:textAlignment w:val="center"/>
              <w:rPr>
                <w:rFonts w:ascii="黑体" w:hAnsi="黑体" w:eastAsia="黑体" w:cs="宋体"/>
                <w:color w:val="000000"/>
                <w:sz w:val="24"/>
                <w:szCs w:val="28"/>
              </w:rPr>
            </w:pPr>
            <w:r>
              <w:rPr>
                <w:rFonts w:hint="eastAsia" w:ascii="黑体" w:hAnsi="黑体" w:eastAsia="黑体" w:cs="宋体"/>
                <w:color w:val="000000"/>
                <w:kern w:val="0"/>
                <w:sz w:val="24"/>
                <w:szCs w:val="28"/>
              </w:rPr>
              <w:t>（套/万元）</w:t>
            </w:r>
          </w:p>
        </w:tc>
        <w:tc>
          <w:tcPr>
            <w:tcW w:w="1459"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spacing w:line="400" w:lineRule="exact"/>
              <w:ind w:firstLine="0"/>
              <w:jc w:val="center"/>
              <w:textAlignment w:val="center"/>
              <w:rPr>
                <w:rFonts w:ascii="黑体" w:hAnsi="黑体" w:eastAsia="黑体" w:cs="宋体"/>
                <w:color w:val="000000"/>
                <w:sz w:val="24"/>
                <w:szCs w:val="28"/>
              </w:rPr>
            </w:pPr>
            <w:r>
              <w:rPr>
                <w:rFonts w:hint="eastAsia" w:ascii="黑体" w:hAnsi="黑体" w:eastAsia="黑体" w:cs="宋体"/>
                <w:color w:val="000000"/>
                <w:kern w:val="0"/>
                <w:sz w:val="24"/>
                <w:szCs w:val="28"/>
              </w:rPr>
              <w:t>受助单位费用负担比例</w:t>
            </w:r>
          </w:p>
        </w:tc>
      </w:tr>
      <w:tr>
        <w:tblPrEx>
          <w:tblLayout w:type="fixed"/>
          <w:tblCellMar>
            <w:top w:w="0" w:type="dxa"/>
            <w:left w:w="0" w:type="dxa"/>
            <w:bottom w:w="0" w:type="dxa"/>
            <w:right w:w="0" w:type="dxa"/>
          </w:tblCellMar>
        </w:tblPrEx>
        <w:trPr>
          <w:trHeight w:val="454" w:hRule="atLeast"/>
          <w:jc w:val="center"/>
        </w:trPr>
        <w:tc>
          <w:tcPr>
            <w:tcW w:w="83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r>
              <w:rPr>
                <w:rFonts w:hint="eastAsia" w:ascii="仿宋_GB2312" w:hAnsi="宋体" w:cs="宋体"/>
                <w:color w:val="000000"/>
                <w:kern w:val="0"/>
                <w:sz w:val="28"/>
                <w:szCs w:val="28"/>
              </w:rPr>
              <w:t>A1</w:t>
            </w:r>
          </w:p>
        </w:tc>
        <w:tc>
          <w:tcPr>
            <w:tcW w:w="5812"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spacing w:line="400" w:lineRule="exact"/>
              <w:ind w:firstLine="0"/>
              <w:jc w:val="left"/>
              <w:textAlignment w:val="center"/>
              <w:rPr>
                <w:rFonts w:ascii="仿宋_GB2312" w:cs="宋体"/>
                <w:color w:val="000000"/>
                <w:sz w:val="21"/>
                <w:szCs w:val="21"/>
              </w:rPr>
            </w:pPr>
            <w:r>
              <w:rPr>
                <w:rFonts w:hint="eastAsia" w:ascii="仿宋_GB2312" w:hAnsi="宋体" w:cs="宋体"/>
                <w:color w:val="000000"/>
                <w:kern w:val="0"/>
                <w:sz w:val="21"/>
                <w:szCs w:val="21"/>
              </w:rPr>
              <w:t>联影40排CT：uCT528 3.5兆球管（含工作站）</w:t>
            </w:r>
          </w:p>
        </w:tc>
        <w:tc>
          <w:tcPr>
            <w:tcW w:w="1276" w:type="dxa"/>
            <w:vMerge w:val="restart"/>
            <w:tcBorders>
              <w:top w:val="single" w:color="auto" w:sz="4" w:space="0"/>
              <w:left w:val="single" w:color="auto" w:sz="4" w:space="0"/>
              <w:right w:val="single" w:color="auto"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r>
              <w:rPr>
                <w:rFonts w:hint="eastAsia" w:ascii="仿宋_GB2312" w:hAnsi="宋体" w:cs="宋体"/>
                <w:color w:val="000000"/>
                <w:kern w:val="0"/>
                <w:sz w:val="28"/>
                <w:szCs w:val="28"/>
              </w:rPr>
              <w:t>1200</w:t>
            </w:r>
          </w:p>
        </w:tc>
        <w:tc>
          <w:tcPr>
            <w:tcW w:w="1459" w:type="dxa"/>
            <w:vMerge w:val="restart"/>
            <w:tcBorders>
              <w:top w:val="single" w:color="auto" w:sz="4" w:space="0"/>
              <w:left w:val="single" w:color="auto" w:sz="4" w:space="0"/>
              <w:right w:val="single" w:color="auto"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r>
              <w:rPr>
                <w:rFonts w:hint="eastAsia" w:ascii="仿宋_GB2312" w:hAnsi="宋体" w:cs="宋体"/>
                <w:color w:val="000000"/>
                <w:kern w:val="0"/>
                <w:sz w:val="28"/>
                <w:szCs w:val="28"/>
              </w:rPr>
              <w:t>29%</w:t>
            </w:r>
          </w:p>
        </w:tc>
      </w:tr>
      <w:tr>
        <w:tblPrEx>
          <w:tblLayout w:type="fixed"/>
          <w:tblCellMar>
            <w:top w:w="0" w:type="dxa"/>
            <w:left w:w="0" w:type="dxa"/>
            <w:bottom w:w="0" w:type="dxa"/>
            <w:right w:w="0" w:type="dxa"/>
          </w:tblCellMar>
        </w:tblPrEx>
        <w:trPr>
          <w:trHeight w:val="454" w:hRule="atLeast"/>
          <w:jc w:val="center"/>
        </w:trPr>
        <w:tc>
          <w:tcPr>
            <w:tcW w:w="83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r>
              <w:rPr>
                <w:rFonts w:hint="eastAsia" w:ascii="仿宋_GB2312" w:hAnsi="宋体" w:cs="宋体"/>
                <w:color w:val="000000"/>
                <w:kern w:val="0"/>
                <w:sz w:val="28"/>
                <w:szCs w:val="28"/>
              </w:rPr>
              <w:t>A2</w:t>
            </w:r>
          </w:p>
        </w:tc>
        <w:tc>
          <w:tcPr>
            <w:tcW w:w="5812"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spacing w:line="400" w:lineRule="exact"/>
              <w:ind w:firstLine="0"/>
              <w:jc w:val="left"/>
              <w:textAlignment w:val="center"/>
              <w:rPr>
                <w:rFonts w:ascii="仿宋_GB2312" w:cs="宋体"/>
                <w:color w:val="000000"/>
                <w:sz w:val="21"/>
                <w:szCs w:val="21"/>
              </w:rPr>
            </w:pPr>
            <w:r>
              <w:rPr>
                <w:rFonts w:hint="eastAsia" w:ascii="仿宋_GB2312" w:hAnsi="宋体" w:cs="宋体"/>
                <w:color w:val="000000"/>
                <w:kern w:val="0"/>
                <w:sz w:val="21"/>
                <w:szCs w:val="21"/>
              </w:rPr>
              <w:t>飞利浦原装进口高端彩超（标准配置）：EPIQ7 （含工作站）</w:t>
            </w:r>
          </w:p>
        </w:tc>
        <w:tc>
          <w:tcPr>
            <w:tcW w:w="1276" w:type="dxa"/>
            <w:vMerge w:val="continue"/>
            <w:tcBorders>
              <w:left w:val="single" w:color="auto" w:sz="4" w:space="0"/>
              <w:right w:val="single" w:color="auto"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p>
        </w:tc>
        <w:tc>
          <w:tcPr>
            <w:tcW w:w="1459" w:type="dxa"/>
            <w:vMerge w:val="continue"/>
            <w:tcBorders>
              <w:left w:val="single" w:color="auto" w:sz="4" w:space="0"/>
              <w:right w:val="single" w:color="auto"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p>
        </w:tc>
      </w:tr>
      <w:tr>
        <w:tblPrEx>
          <w:tblLayout w:type="fixed"/>
          <w:tblCellMar>
            <w:top w:w="0" w:type="dxa"/>
            <w:left w:w="0" w:type="dxa"/>
            <w:bottom w:w="0" w:type="dxa"/>
            <w:right w:w="0" w:type="dxa"/>
          </w:tblCellMar>
        </w:tblPrEx>
        <w:trPr>
          <w:trHeight w:val="454" w:hRule="atLeast"/>
          <w:jc w:val="center"/>
        </w:trPr>
        <w:tc>
          <w:tcPr>
            <w:tcW w:w="83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r>
              <w:rPr>
                <w:rFonts w:hint="eastAsia" w:ascii="仿宋_GB2312" w:hAnsi="宋体" w:cs="宋体"/>
                <w:color w:val="000000"/>
                <w:kern w:val="0"/>
                <w:sz w:val="28"/>
                <w:szCs w:val="28"/>
              </w:rPr>
              <w:t>A3</w:t>
            </w:r>
          </w:p>
        </w:tc>
        <w:tc>
          <w:tcPr>
            <w:tcW w:w="5812"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spacing w:line="400" w:lineRule="exact"/>
              <w:ind w:firstLine="0"/>
              <w:jc w:val="left"/>
              <w:textAlignment w:val="center"/>
              <w:rPr>
                <w:rFonts w:ascii="仿宋_GB2312" w:cs="宋体"/>
                <w:color w:val="000000"/>
                <w:sz w:val="21"/>
                <w:szCs w:val="21"/>
              </w:rPr>
            </w:pPr>
            <w:r>
              <w:rPr>
                <w:rFonts w:hint="eastAsia" w:ascii="仿宋_GB2312" w:hAnsi="宋体" w:cs="宋体"/>
                <w:color w:val="000000"/>
                <w:kern w:val="0"/>
                <w:sz w:val="21"/>
                <w:szCs w:val="21"/>
              </w:rPr>
              <w:t>三星原装进口高端5D彩超（标准配置）：WS80A （含工作站）</w:t>
            </w:r>
          </w:p>
        </w:tc>
        <w:tc>
          <w:tcPr>
            <w:tcW w:w="1276" w:type="dxa"/>
            <w:vMerge w:val="continue"/>
            <w:tcBorders>
              <w:left w:val="single" w:color="auto" w:sz="4" w:space="0"/>
              <w:right w:val="single" w:color="auto"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p>
        </w:tc>
        <w:tc>
          <w:tcPr>
            <w:tcW w:w="1459" w:type="dxa"/>
            <w:vMerge w:val="continue"/>
            <w:tcBorders>
              <w:left w:val="single" w:color="auto" w:sz="4" w:space="0"/>
              <w:right w:val="single" w:color="auto"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p>
        </w:tc>
      </w:tr>
      <w:tr>
        <w:tblPrEx>
          <w:tblLayout w:type="fixed"/>
          <w:tblCellMar>
            <w:top w:w="0" w:type="dxa"/>
            <w:left w:w="0" w:type="dxa"/>
            <w:bottom w:w="0" w:type="dxa"/>
            <w:right w:w="0" w:type="dxa"/>
          </w:tblCellMar>
        </w:tblPrEx>
        <w:trPr>
          <w:trHeight w:val="454" w:hRule="atLeast"/>
          <w:jc w:val="center"/>
        </w:trPr>
        <w:tc>
          <w:tcPr>
            <w:tcW w:w="83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r>
              <w:rPr>
                <w:rFonts w:hint="eastAsia" w:ascii="仿宋_GB2312" w:hAnsi="宋体" w:cs="宋体"/>
                <w:color w:val="000000"/>
                <w:kern w:val="0"/>
                <w:sz w:val="28"/>
                <w:szCs w:val="28"/>
              </w:rPr>
              <w:t>A4</w:t>
            </w:r>
          </w:p>
        </w:tc>
        <w:tc>
          <w:tcPr>
            <w:tcW w:w="5812"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spacing w:line="400" w:lineRule="exact"/>
              <w:ind w:firstLine="0"/>
              <w:jc w:val="left"/>
              <w:textAlignment w:val="center"/>
              <w:rPr>
                <w:rFonts w:ascii="仿宋_GB2312" w:cs="宋体"/>
                <w:color w:val="000000"/>
                <w:spacing w:val="-10"/>
                <w:sz w:val="21"/>
                <w:szCs w:val="21"/>
              </w:rPr>
            </w:pPr>
            <w:r>
              <w:rPr>
                <w:rFonts w:hint="eastAsia" w:ascii="仿宋_GB2312" w:hAnsi="宋体" w:cs="宋体"/>
                <w:color w:val="000000"/>
                <w:spacing w:val="-10"/>
                <w:kern w:val="0"/>
                <w:sz w:val="21"/>
                <w:szCs w:val="21"/>
              </w:rPr>
              <w:t>乳腺机：Hologic Selenia Dimensions （标准配置）（含工作站）</w:t>
            </w:r>
          </w:p>
        </w:tc>
        <w:tc>
          <w:tcPr>
            <w:tcW w:w="1276" w:type="dxa"/>
            <w:vMerge w:val="continue"/>
            <w:tcBorders>
              <w:left w:val="single" w:color="auto" w:sz="4" w:space="0"/>
              <w:right w:val="single" w:color="auto"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p>
        </w:tc>
        <w:tc>
          <w:tcPr>
            <w:tcW w:w="1459" w:type="dxa"/>
            <w:vMerge w:val="continue"/>
            <w:tcBorders>
              <w:left w:val="single" w:color="auto" w:sz="4" w:space="0"/>
              <w:right w:val="single" w:color="auto"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p>
        </w:tc>
      </w:tr>
      <w:tr>
        <w:tblPrEx>
          <w:tblLayout w:type="fixed"/>
          <w:tblCellMar>
            <w:top w:w="0" w:type="dxa"/>
            <w:left w:w="0" w:type="dxa"/>
            <w:bottom w:w="0" w:type="dxa"/>
            <w:right w:w="0" w:type="dxa"/>
          </w:tblCellMar>
        </w:tblPrEx>
        <w:trPr>
          <w:trHeight w:val="454" w:hRule="atLeast"/>
          <w:jc w:val="center"/>
        </w:trPr>
        <w:tc>
          <w:tcPr>
            <w:tcW w:w="83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r>
              <w:rPr>
                <w:rFonts w:hint="eastAsia" w:ascii="仿宋_GB2312" w:hAnsi="宋体" w:cs="宋体"/>
                <w:color w:val="000000"/>
                <w:kern w:val="0"/>
                <w:sz w:val="28"/>
                <w:szCs w:val="28"/>
              </w:rPr>
              <w:t>A5</w:t>
            </w:r>
          </w:p>
        </w:tc>
        <w:tc>
          <w:tcPr>
            <w:tcW w:w="5812"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spacing w:line="400" w:lineRule="exact"/>
              <w:ind w:firstLine="0"/>
              <w:jc w:val="left"/>
              <w:textAlignment w:val="center"/>
              <w:rPr>
                <w:rFonts w:ascii="仿宋_GB2312" w:cs="宋体"/>
                <w:color w:val="000000"/>
                <w:sz w:val="21"/>
                <w:szCs w:val="21"/>
              </w:rPr>
            </w:pPr>
            <w:r>
              <w:rPr>
                <w:rFonts w:hint="eastAsia" w:ascii="仿宋_GB2312" w:hAnsi="宋体" w:cs="宋体"/>
                <w:color w:val="000000"/>
                <w:kern w:val="0"/>
                <w:sz w:val="21"/>
                <w:szCs w:val="21"/>
              </w:rPr>
              <w:t>奥林巴斯胃肠镜：CV290 （标准配置）</w:t>
            </w:r>
          </w:p>
        </w:tc>
        <w:tc>
          <w:tcPr>
            <w:tcW w:w="1276" w:type="dxa"/>
            <w:vMerge w:val="continue"/>
            <w:tcBorders>
              <w:left w:val="single" w:color="auto" w:sz="4" w:space="0"/>
              <w:right w:val="single" w:color="auto"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p>
        </w:tc>
        <w:tc>
          <w:tcPr>
            <w:tcW w:w="1459" w:type="dxa"/>
            <w:vMerge w:val="continue"/>
            <w:tcBorders>
              <w:left w:val="single" w:color="auto" w:sz="4" w:space="0"/>
              <w:right w:val="single" w:color="auto"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p>
        </w:tc>
      </w:tr>
      <w:tr>
        <w:tblPrEx>
          <w:tblLayout w:type="fixed"/>
          <w:tblCellMar>
            <w:top w:w="0" w:type="dxa"/>
            <w:left w:w="0" w:type="dxa"/>
            <w:bottom w:w="0" w:type="dxa"/>
            <w:right w:w="0" w:type="dxa"/>
          </w:tblCellMar>
        </w:tblPrEx>
        <w:trPr>
          <w:trHeight w:val="454" w:hRule="atLeast"/>
          <w:jc w:val="center"/>
        </w:trPr>
        <w:tc>
          <w:tcPr>
            <w:tcW w:w="83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r>
              <w:rPr>
                <w:rFonts w:hint="eastAsia" w:ascii="仿宋_GB2312" w:hAnsi="宋体" w:cs="宋体"/>
                <w:color w:val="000000"/>
                <w:kern w:val="0"/>
                <w:sz w:val="28"/>
                <w:szCs w:val="28"/>
              </w:rPr>
              <w:t>A6</w:t>
            </w:r>
          </w:p>
        </w:tc>
        <w:tc>
          <w:tcPr>
            <w:tcW w:w="5812"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spacing w:line="400" w:lineRule="exact"/>
              <w:ind w:firstLine="0"/>
              <w:jc w:val="left"/>
              <w:textAlignment w:val="center"/>
              <w:rPr>
                <w:rFonts w:ascii="仿宋_GB2312" w:cs="宋体"/>
                <w:color w:val="000000"/>
                <w:sz w:val="21"/>
                <w:szCs w:val="21"/>
              </w:rPr>
            </w:pPr>
            <w:r>
              <w:rPr>
                <w:rFonts w:hint="eastAsia" w:ascii="仿宋_GB2312" w:hAnsi="宋体" w:cs="宋体"/>
                <w:color w:val="000000"/>
                <w:kern w:val="0"/>
                <w:sz w:val="21"/>
                <w:szCs w:val="21"/>
              </w:rPr>
              <w:t>莱卡手术显微镜：M525 OH4 （标准配置）</w:t>
            </w:r>
          </w:p>
        </w:tc>
        <w:tc>
          <w:tcPr>
            <w:tcW w:w="1276" w:type="dxa"/>
            <w:vMerge w:val="continue"/>
            <w:tcBorders>
              <w:left w:val="single" w:color="auto" w:sz="4" w:space="0"/>
              <w:right w:val="single" w:color="auto"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p>
        </w:tc>
        <w:tc>
          <w:tcPr>
            <w:tcW w:w="1459" w:type="dxa"/>
            <w:vMerge w:val="continue"/>
            <w:tcBorders>
              <w:left w:val="single" w:color="auto" w:sz="4" w:space="0"/>
              <w:right w:val="single" w:color="auto"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p>
        </w:tc>
      </w:tr>
      <w:tr>
        <w:tblPrEx>
          <w:tblLayout w:type="fixed"/>
          <w:tblCellMar>
            <w:top w:w="0" w:type="dxa"/>
            <w:left w:w="0" w:type="dxa"/>
            <w:bottom w:w="0" w:type="dxa"/>
            <w:right w:w="0" w:type="dxa"/>
          </w:tblCellMar>
        </w:tblPrEx>
        <w:trPr>
          <w:trHeight w:val="454" w:hRule="atLeast"/>
          <w:jc w:val="center"/>
        </w:trPr>
        <w:tc>
          <w:tcPr>
            <w:tcW w:w="83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r>
              <w:rPr>
                <w:rFonts w:hint="eastAsia" w:ascii="仿宋_GB2312" w:hAnsi="宋体" w:cs="宋体"/>
                <w:color w:val="000000"/>
                <w:kern w:val="0"/>
                <w:sz w:val="28"/>
                <w:szCs w:val="28"/>
              </w:rPr>
              <w:t>A7</w:t>
            </w:r>
          </w:p>
        </w:tc>
        <w:tc>
          <w:tcPr>
            <w:tcW w:w="5812"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spacing w:line="400" w:lineRule="exact"/>
              <w:ind w:firstLine="0"/>
              <w:jc w:val="left"/>
              <w:textAlignment w:val="center"/>
              <w:rPr>
                <w:rFonts w:ascii="仿宋_GB2312" w:cs="宋体"/>
                <w:color w:val="000000"/>
                <w:sz w:val="21"/>
                <w:szCs w:val="21"/>
              </w:rPr>
            </w:pPr>
            <w:r>
              <w:rPr>
                <w:rFonts w:hint="eastAsia" w:ascii="仿宋_GB2312" w:hAnsi="宋体" w:cs="宋体"/>
                <w:color w:val="000000"/>
                <w:kern w:val="0"/>
                <w:sz w:val="21"/>
                <w:szCs w:val="21"/>
              </w:rPr>
              <w:t>莱卡手术显微镜：M525 F50 （标准配置）</w:t>
            </w:r>
          </w:p>
        </w:tc>
        <w:tc>
          <w:tcPr>
            <w:tcW w:w="1276" w:type="dxa"/>
            <w:vMerge w:val="continue"/>
            <w:tcBorders>
              <w:left w:val="single" w:color="auto" w:sz="4" w:space="0"/>
              <w:right w:val="single" w:color="auto"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p>
        </w:tc>
        <w:tc>
          <w:tcPr>
            <w:tcW w:w="1459" w:type="dxa"/>
            <w:vMerge w:val="continue"/>
            <w:tcBorders>
              <w:left w:val="single" w:color="auto" w:sz="4" w:space="0"/>
              <w:right w:val="single" w:color="auto"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p>
        </w:tc>
      </w:tr>
      <w:tr>
        <w:tblPrEx>
          <w:tblLayout w:type="fixed"/>
          <w:tblCellMar>
            <w:top w:w="0" w:type="dxa"/>
            <w:left w:w="0" w:type="dxa"/>
            <w:bottom w:w="0" w:type="dxa"/>
            <w:right w:w="0" w:type="dxa"/>
          </w:tblCellMar>
        </w:tblPrEx>
        <w:trPr>
          <w:trHeight w:val="454" w:hRule="atLeast"/>
          <w:jc w:val="center"/>
        </w:trPr>
        <w:tc>
          <w:tcPr>
            <w:tcW w:w="83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r>
              <w:rPr>
                <w:rFonts w:hint="eastAsia" w:ascii="仿宋_GB2312" w:hAnsi="宋体" w:cs="宋体"/>
                <w:color w:val="000000"/>
                <w:kern w:val="0"/>
                <w:sz w:val="28"/>
                <w:szCs w:val="28"/>
              </w:rPr>
              <w:t>A8</w:t>
            </w:r>
          </w:p>
        </w:tc>
        <w:tc>
          <w:tcPr>
            <w:tcW w:w="5812"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spacing w:line="400" w:lineRule="exact"/>
              <w:ind w:firstLine="0"/>
              <w:jc w:val="left"/>
              <w:textAlignment w:val="center"/>
              <w:rPr>
                <w:rFonts w:ascii="仿宋_GB2312" w:cs="宋体"/>
                <w:color w:val="000000"/>
                <w:sz w:val="21"/>
                <w:szCs w:val="21"/>
              </w:rPr>
            </w:pPr>
            <w:r>
              <w:rPr>
                <w:rFonts w:hint="eastAsia" w:ascii="仿宋_GB2312" w:hAnsi="宋体" w:cs="宋体"/>
                <w:color w:val="000000"/>
                <w:kern w:val="0"/>
                <w:sz w:val="21"/>
                <w:szCs w:val="21"/>
              </w:rPr>
              <w:t>史托斯宫腔镜：TC200 26120BA （标准配置）</w:t>
            </w:r>
          </w:p>
        </w:tc>
        <w:tc>
          <w:tcPr>
            <w:tcW w:w="1276" w:type="dxa"/>
            <w:vMerge w:val="continue"/>
            <w:tcBorders>
              <w:left w:val="single" w:color="auto" w:sz="4" w:space="0"/>
              <w:right w:val="single" w:color="auto"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p>
        </w:tc>
        <w:tc>
          <w:tcPr>
            <w:tcW w:w="1459" w:type="dxa"/>
            <w:vMerge w:val="continue"/>
            <w:tcBorders>
              <w:left w:val="single" w:color="auto" w:sz="4" w:space="0"/>
              <w:right w:val="single" w:color="auto"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p>
        </w:tc>
      </w:tr>
      <w:tr>
        <w:tblPrEx>
          <w:tblLayout w:type="fixed"/>
          <w:tblCellMar>
            <w:top w:w="0" w:type="dxa"/>
            <w:left w:w="0" w:type="dxa"/>
            <w:bottom w:w="0" w:type="dxa"/>
            <w:right w:w="0" w:type="dxa"/>
          </w:tblCellMar>
        </w:tblPrEx>
        <w:trPr>
          <w:trHeight w:val="454" w:hRule="atLeast"/>
          <w:jc w:val="center"/>
        </w:trPr>
        <w:tc>
          <w:tcPr>
            <w:tcW w:w="83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r>
              <w:rPr>
                <w:rFonts w:hint="eastAsia" w:ascii="仿宋_GB2312" w:hAnsi="宋体" w:cs="宋体"/>
                <w:color w:val="000000"/>
                <w:kern w:val="0"/>
                <w:sz w:val="28"/>
                <w:szCs w:val="28"/>
              </w:rPr>
              <w:t>A9</w:t>
            </w:r>
          </w:p>
        </w:tc>
        <w:tc>
          <w:tcPr>
            <w:tcW w:w="5812"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spacing w:line="400" w:lineRule="exact"/>
              <w:ind w:firstLine="0"/>
              <w:jc w:val="left"/>
              <w:textAlignment w:val="center"/>
              <w:rPr>
                <w:rFonts w:ascii="仿宋_GB2312" w:cs="宋体"/>
                <w:color w:val="000000"/>
                <w:sz w:val="21"/>
                <w:szCs w:val="21"/>
              </w:rPr>
            </w:pPr>
            <w:r>
              <w:rPr>
                <w:rFonts w:hint="eastAsia" w:ascii="仿宋_GB2312" w:hAnsi="宋体" w:cs="宋体"/>
                <w:color w:val="000000"/>
                <w:kern w:val="0"/>
                <w:sz w:val="21"/>
                <w:szCs w:val="21"/>
              </w:rPr>
              <w:t>史托斯腹腔镜：TC200 26003BA  （标准配置）</w:t>
            </w:r>
          </w:p>
        </w:tc>
        <w:tc>
          <w:tcPr>
            <w:tcW w:w="1276" w:type="dxa"/>
            <w:vMerge w:val="continue"/>
            <w:tcBorders>
              <w:left w:val="single" w:color="auto" w:sz="4" w:space="0"/>
              <w:right w:val="single" w:color="auto"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p>
        </w:tc>
        <w:tc>
          <w:tcPr>
            <w:tcW w:w="1459" w:type="dxa"/>
            <w:vMerge w:val="continue"/>
            <w:tcBorders>
              <w:left w:val="single" w:color="auto" w:sz="4" w:space="0"/>
              <w:right w:val="single" w:color="auto"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p>
        </w:tc>
      </w:tr>
      <w:tr>
        <w:tblPrEx>
          <w:tblLayout w:type="fixed"/>
          <w:tblCellMar>
            <w:top w:w="0" w:type="dxa"/>
            <w:left w:w="0" w:type="dxa"/>
            <w:bottom w:w="0" w:type="dxa"/>
            <w:right w:w="0" w:type="dxa"/>
          </w:tblCellMar>
        </w:tblPrEx>
        <w:trPr>
          <w:trHeight w:val="454" w:hRule="atLeast"/>
          <w:jc w:val="center"/>
        </w:trPr>
        <w:tc>
          <w:tcPr>
            <w:tcW w:w="83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r>
              <w:rPr>
                <w:rFonts w:hint="eastAsia" w:ascii="仿宋_GB2312" w:hAnsi="宋体" w:cs="宋体"/>
                <w:color w:val="000000"/>
                <w:kern w:val="0"/>
                <w:sz w:val="28"/>
                <w:szCs w:val="28"/>
              </w:rPr>
              <w:t>A10</w:t>
            </w:r>
          </w:p>
        </w:tc>
        <w:tc>
          <w:tcPr>
            <w:tcW w:w="5812"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spacing w:line="400" w:lineRule="exact"/>
              <w:ind w:firstLine="0"/>
              <w:jc w:val="left"/>
              <w:textAlignment w:val="center"/>
              <w:rPr>
                <w:rFonts w:ascii="仿宋_GB2312" w:cs="宋体"/>
                <w:color w:val="000000"/>
                <w:sz w:val="21"/>
                <w:szCs w:val="21"/>
              </w:rPr>
            </w:pPr>
            <w:r>
              <w:rPr>
                <w:rFonts w:hint="eastAsia" w:ascii="仿宋_GB2312" w:hAnsi="宋体" w:cs="宋体"/>
                <w:color w:val="000000"/>
                <w:kern w:val="0"/>
                <w:sz w:val="21"/>
                <w:szCs w:val="21"/>
              </w:rPr>
              <w:t>奥林巴斯宫腔镜：OTV-S190 （标准配置）</w:t>
            </w:r>
          </w:p>
        </w:tc>
        <w:tc>
          <w:tcPr>
            <w:tcW w:w="1276" w:type="dxa"/>
            <w:vMerge w:val="continue"/>
            <w:tcBorders>
              <w:left w:val="single" w:color="auto" w:sz="4" w:space="0"/>
              <w:right w:val="single" w:color="auto"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p>
        </w:tc>
        <w:tc>
          <w:tcPr>
            <w:tcW w:w="1459" w:type="dxa"/>
            <w:vMerge w:val="continue"/>
            <w:tcBorders>
              <w:left w:val="single" w:color="auto" w:sz="4" w:space="0"/>
              <w:right w:val="single" w:color="auto"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p>
        </w:tc>
      </w:tr>
      <w:tr>
        <w:tblPrEx>
          <w:tblLayout w:type="fixed"/>
          <w:tblCellMar>
            <w:top w:w="0" w:type="dxa"/>
            <w:left w:w="0" w:type="dxa"/>
            <w:bottom w:w="0" w:type="dxa"/>
            <w:right w:w="0" w:type="dxa"/>
          </w:tblCellMar>
        </w:tblPrEx>
        <w:trPr>
          <w:trHeight w:val="454" w:hRule="atLeast"/>
          <w:jc w:val="center"/>
        </w:trPr>
        <w:tc>
          <w:tcPr>
            <w:tcW w:w="83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r>
              <w:rPr>
                <w:rFonts w:hint="eastAsia" w:ascii="仿宋_GB2312" w:hAnsi="宋体" w:cs="宋体"/>
                <w:color w:val="000000"/>
                <w:kern w:val="0"/>
                <w:sz w:val="28"/>
                <w:szCs w:val="28"/>
              </w:rPr>
              <w:t>A11</w:t>
            </w:r>
          </w:p>
        </w:tc>
        <w:tc>
          <w:tcPr>
            <w:tcW w:w="5812"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tabs>
                <w:tab w:val="center" w:pos="3894"/>
              </w:tabs>
              <w:spacing w:line="400" w:lineRule="exact"/>
              <w:ind w:firstLine="0"/>
              <w:jc w:val="left"/>
              <w:textAlignment w:val="center"/>
              <w:rPr>
                <w:rFonts w:ascii="仿宋_GB2312" w:cs="宋体"/>
                <w:color w:val="000000"/>
                <w:sz w:val="21"/>
                <w:szCs w:val="21"/>
              </w:rPr>
            </w:pPr>
            <w:r>
              <w:rPr>
                <w:rFonts w:hint="eastAsia" w:ascii="仿宋_GB2312" w:hAnsi="宋体" w:cs="宋体"/>
                <w:color w:val="000000"/>
                <w:kern w:val="0"/>
                <w:sz w:val="21"/>
                <w:szCs w:val="21"/>
              </w:rPr>
              <w:t>奥林巴斯腹腔镜：OTV-S190 （标准配置）</w:t>
            </w:r>
          </w:p>
        </w:tc>
        <w:tc>
          <w:tcPr>
            <w:tcW w:w="1276" w:type="dxa"/>
            <w:vMerge w:val="continue"/>
            <w:tcBorders>
              <w:left w:val="single" w:color="auto" w:sz="4" w:space="0"/>
              <w:right w:val="single" w:color="auto"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p>
        </w:tc>
        <w:tc>
          <w:tcPr>
            <w:tcW w:w="1459" w:type="dxa"/>
            <w:vMerge w:val="continue"/>
            <w:tcBorders>
              <w:left w:val="single" w:color="auto" w:sz="4" w:space="0"/>
              <w:right w:val="single" w:color="auto"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p>
        </w:tc>
      </w:tr>
      <w:tr>
        <w:tblPrEx>
          <w:tblLayout w:type="fixed"/>
          <w:tblCellMar>
            <w:top w:w="0" w:type="dxa"/>
            <w:left w:w="0" w:type="dxa"/>
            <w:bottom w:w="0" w:type="dxa"/>
            <w:right w:w="0" w:type="dxa"/>
          </w:tblCellMar>
        </w:tblPrEx>
        <w:trPr>
          <w:trHeight w:val="454" w:hRule="atLeast"/>
          <w:jc w:val="center"/>
        </w:trPr>
        <w:tc>
          <w:tcPr>
            <w:tcW w:w="83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r>
              <w:rPr>
                <w:rFonts w:hint="eastAsia" w:ascii="仿宋_GB2312" w:hAnsi="宋体" w:cs="宋体"/>
                <w:color w:val="000000"/>
                <w:kern w:val="0"/>
                <w:sz w:val="28"/>
                <w:szCs w:val="28"/>
              </w:rPr>
              <w:t>A12</w:t>
            </w:r>
          </w:p>
        </w:tc>
        <w:tc>
          <w:tcPr>
            <w:tcW w:w="5812"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spacing w:line="400" w:lineRule="exact"/>
              <w:ind w:firstLine="0"/>
              <w:jc w:val="left"/>
              <w:textAlignment w:val="center"/>
              <w:rPr>
                <w:rFonts w:ascii="仿宋_GB2312" w:cs="宋体"/>
                <w:color w:val="000000"/>
                <w:sz w:val="21"/>
                <w:szCs w:val="21"/>
              </w:rPr>
            </w:pPr>
            <w:r>
              <w:rPr>
                <w:rFonts w:hint="eastAsia" w:ascii="仿宋_GB2312" w:hAnsi="宋体" w:cs="宋体"/>
                <w:color w:val="000000"/>
                <w:kern w:val="0"/>
                <w:sz w:val="21"/>
                <w:szCs w:val="21"/>
              </w:rPr>
              <w:t>费森尤斯血液透析机：4008S V10 （10台）</w:t>
            </w:r>
          </w:p>
        </w:tc>
        <w:tc>
          <w:tcPr>
            <w:tcW w:w="1276" w:type="dxa"/>
            <w:vMerge w:val="continue"/>
            <w:tcBorders>
              <w:left w:val="single" w:color="auto" w:sz="4" w:space="0"/>
              <w:right w:val="single" w:color="auto"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p>
        </w:tc>
        <w:tc>
          <w:tcPr>
            <w:tcW w:w="1459" w:type="dxa"/>
            <w:vMerge w:val="continue"/>
            <w:tcBorders>
              <w:left w:val="single" w:color="auto" w:sz="4" w:space="0"/>
              <w:right w:val="single" w:color="auto"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p>
        </w:tc>
      </w:tr>
      <w:tr>
        <w:tblPrEx>
          <w:tblLayout w:type="fixed"/>
          <w:tblCellMar>
            <w:top w:w="0" w:type="dxa"/>
            <w:left w:w="0" w:type="dxa"/>
            <w:bottom w:w="0" w:type="dxa"/>
            <w:right w:w="0" w:type="dxa"/>
          </w:tblCellMar>
        </w:tblPrEx>
        <w:trPr>
          <w:trHeight w:val="454" w:hRule="atLeast"/>
          <w:jc w:val="center"/>
        </w:trPr>
        <w:tc>
          <w:tcPr>
            <w:tcW w:w="83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ind w:firstLine="0"/>
              <w:jc w:val="center"/>
              <w:textAlignment w:val="center"/>
              <w:rPr>
                <w:rFonts w:ascii="仿宋_GB2312" w:hAnsi="宋体" w:cs="宋体"/>
                <w:color w:val="000000"/>
                <w:kern w:val="0"/>
                <w:sz w:val="28"/>
                <w:szCs w:val="28"/>
              </w:rPr>
            </w:pPr>
            <w:r>
              <w:rPr>
                <w:rFonts w:hint="eastAsia" w:ascii="仿宋_GB2312" w:hAnsi="宋体" w:cs="宋体"/>
                <w:color w:val="000000"/>
                <w:kern w:val="0"/>
                <w:sz w:val="28"/>
                <w:szCs w:val="28"/>
              </w:rPr>
              <w:t>A13</w:t>
            </w:r>
          </w:p>
        </w:tc>
        <w:tc>
          <w:tcPr>
            <w:tcW w:w="5812"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spacing w:line="400" w:lineRule="exact"/>
              <w:ind w:firstLine="0"/>
              <w:jc w:val="left"/>
              <w:textAlignment w:val="center"/>
              <w:rPr>
                <w:rFonts w:ascii="仿宋_GB2312" w:hAnsi="宋体" w:cs="宋体"/>
                <w:color w:val="000000"/>
                <w:kern w:val="0"/>
                <w:sz w:val="21"/>
                <w:szCs w:val="21"/>
              </w:rPr>
            </w:pPr>
            <w:r>
              <w:rPr>
                <w:rFonts w:hint="eastAsia" w:ascii="仿宋_GB2312" w:hAnsi="宋体" w:cs="宋体"/>
                <w:color w:val="000000"/>
                <w:kern w:val="0"/>
                <w:sz w:val="21"/>
                <w:szCs w:val="21"/>
              </w:rPr>
              <w:t>狼宫腔镜、腹腔镜：8986 8934 （标准配置 2套主机）</w:t>
            </w:r>
          </w:p>
        </w:tc>
        <w:tc>
          <w:tcPr>
            <w:tcW w:w="1276" w:type="dxa"/>
            <w:vMerge w:val="continue"/>
            <w:tcBorders>
              <w:left w:val="single" w:color="auto" w:sz="4" w:space="0"/>
              <w:right w:val="single" w:color="auto"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p>
        </w:tc>
        <w:tc>
          <w:tcPr>
            <w:tcW w:w="1459" w:type="dxa"/>
            <w:vMerge w:val="continue"/>
            <w:tcBorders>
              <w:left w:val="single" w:color="auto" w:sz="4" w:space="0"/>
              <w:right w:val="single" w:color="auto"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p>
        </w:tc>
      </w:tr>
      <w:tr>
        <w:tblPrEx>
          <w:tblLayout w:type="fixed"/>
          <w:tblCellMar>
            <w:top w:w="0" w:type="dxa"/>
            <w:left w:w="0" w:type="dxa"/>
            <w:bottom w:w="0" w:type="dxa"/>
            <w:right w:w="0" w:type="dxa"/>
          </w:tblCellMar>
        </w:tblPrEx>
        <w:trPr>
          <w:trHeight w:val="454" w:hRule="atLeast"/>
          <w:jc w:val="center"/>
        </w:trPr>
        <w:tc>
          <w:tcPr>
            <w:tcW w:w="83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r>
              <w:rPr>
                <w:rFonts w:hint="eastAsia" w:ascii="仿宋_GB2312" w:hAnsi="宋体" w:cs="宋体"/>
                <w:color w:val="000000"/>
                <w:kern w:val="0"/>
                <w:sz w:val="28"/>
                <w:szCs w:val="28"/>
              </w:rPr>
              <w:t>A14</w:t>
            </w:r>
          </w:p>
        </w:tc>
        <w:tc>
          <w:tcPr>
            <w:tcW w:w="5812"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spacing w:line="400" w:lineRule="exact"/>
              <w:ind w:firstLine="0"/>
              <w:jc w:val="left"/>
              <w:textAlignment w:val="center"/>
              <w:rPr>
                <w:rFonts w:ascii="仿宋_GB2312" w:cs="宋体"/>
                <w:color w:val="000000"/>
                <w:spacing w:val="-14"/>
                <w:sz w:val="21"/>
                <w:szCs w:val="21"/>
              </w:rPr>
            </w:pPr>
            <w:r>
              <w:rPr>
                <w:rFonts w:hint="eastAsia" w:ascii="仿宋_GB2312" w:hAnsi="宋体" w:cs="宋体"/>
                <w:color w:val="000000"/>
                <w:spacing w:val="-14"/>
                <w:kern w:val="0"/>
                <w:sz w:val="21"/>
                <w:szCs w:val="21"/>
              </w:rPr>
              <w:t>国产常导磁共振成像系统（上舰技术）：HR2000 5个线圈（含工作站）</w:t>
            </w:r>
          </w:p>
        </w:tc>
        <w:tc>
          <w:tcPr>
            <w:tcW w:w="1276" w:type="dxa"/>
            <w:vMerge w:val="continue"/>
            <w:tcBorders>
              <w:left w:val="single" w:color="auto" w:sz="4" w:space="0"/>
              <w:right w:val="single" w:color="auto"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p>
        </w:tc>
        <w:tc>
          <w:tcPr>
            <w:tcW w:w="1459" w:type="dxa"/>
            <w:vMerge w:val="continue"/>
            <w:tcBorders>
              <w:left w:val="single" w:color="auto" w:sz="4" w:space="0"/>
              <w:right w:val="single" w:color="auto"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p>
        </w:tc>
      </w:tr>
      <w:tr>
        <w:tblPrEx>
          <w:tblLayout w:type="fixed"/>
          <w:tblCellMar>
            <w:top w:w="0" w:type="dxa"/>
            <w:left w:w="0" w:type="dxa"/>
            <w:bottom w:w="0" w:type="dxa"/>
            <w:right w:w="0" w:type="dxa"/>
          </w:tblCellMar>
        </w:tblPrEx>
        <w:trPr>
          <w:trHeight w:val="454" w:hRule="atLeast"/>
          <w:jc w:val="center"/>
        </w:trPr>
        <w:tc>
          <w:tcPr>
            <w:tcW w:w="83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00" w:lineRule="exact"/>
              <w:ind w:firstLine="0"/>
              <w:jc w:val="center"/>
              <w:rPr>
                <w:rFonts w:ascii="仿宋_GB2312" w:cs="宋体"/>
                <w:color w:val="000000"/>
                <w:sz w:val="28"/>
                <w:szCs w:val="28"/>
              </w:rPr>
            </w:pPr>
          </w:p>
        </w:tc>
        <w:tc>
          <w:tcPr>
            <w:tcW w:w="5812" w:type="dxa"/>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pPr>
              <w:widowControl/>
              <w:spacing w:line="400" w:lineRule="exact"/>
              <w:ind w:firstLine="0"/>
              <w:jc w:val="left"/>
              <w:textAlignment w:val="center"/>
              <w:rPr>
                <w:rFonts w:ascii="仿宋_GB2312" w:cs="宋体"/>
                <w:color w:val="000000"/>
                <w:spacing w:val="-10"/>
                <w:sz w:val="21"/>
                <w:szCs w:val="21"/>
              </w:rPr>
            </w:pPr>
            <w:r>
              <w:rPr>
                <w:rFonts w:hint="eastAsia" w:ascii="仿宋_GB2312" w:hAnsi="宋体" w:cs="宋体"/>
                <w:color w:val="000000"/>
                <w:spacing w:val="-10"/>
                <w:kern w:val="0"/>
                <w:sz w:val="21"/>
                <w:szCs w:val="21"/>
              </w:rPr>
              <w:t>无线彩超实时诊断系统：含1 套无线彩超、工作站、等硬件</w:t>
            </w:r>
          </w:p>
        </w:tc>
        <w:tc>
          <w:tcPr>
            <w:tcW w:w="1276"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p>
        </w:tc>
        <w:tc>
          <w:tcPr>
            <w:tcW w:w="1459" w:type="dxa"/>
            <w:vMerge w:val="continue"/>
            <w:tcBorders>
              <w:left w:val="single" w:color="auto" w:sz="4" w:space="0"/>
              <w:bottom w:val="single" w:color="auto" w:sz="4" w:space="0"/>
              <w:right w:val="single" w:color="auto"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p>
        </w:tc>
      </w:tr>
      <w:tr>
        <w:tblPrEx>
          <w:tblLayout w:type="fixed"/>
          <w:tblCellMar>
            <w:top w:w="0" w:type="dxa"/>
            <w:left w:w="0" w:type="dxa"/>
            <w:bottom w:w="0" w:type="dxa"/>
            <w:right w:w="0" w:type="dxa"/>
          </w:tblCellMar>
        </w:tblPrEx>
        <w:trPr>
          <w:trHeight w:val="454" w:hRule="atLeast"/>
          <w:jc w:val="center"/>
        </w:trPr>
        <w:tc>
          <w:tcPr>
            <w:tcW w:w="83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r>
              <w:rPr>
                <w:rFonts w:hint="eastAsia" w:ascii="仿宋_GB2312" w:hAnsi="宋体" w:cs="宋体"/>
                <w:color w:val="000000"/>
                <w:kern w:val="0"/>
                <w:sz w:val="28"/>
                <w:szCs w:val="28"/>
              </w:rPr>
              <w:t>B</w:t>
            </w:r>
          </w:p>
        </w:tc>
        <w:tc>
          <w:tcPr>
            <w:tcW w:w="58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ind w:firstLine="0"/>
              <w:jc w:val="left"/>
              <w:textAlignment w:val="center"/>
              <w:rPr>
                <w:rFonts w:ascii="仿宋_GB2312" w:hAnsi="宋体" w:cs="宋体"/>
                <w:color w:val="000000"/>
                <w:kern w:val="0"/>
                <w:sz w:val="28"/>
                <w:szCs w:val="28"/>
              </w:rPr>
            </w:pPr>
            <w:r>
              <w:rPr>
                <w:rFonts w:hint="eastAsia" w:ascii="仿宋_GB2312" w:hAnsi="宋体" w:cs="宋体"/>
                <w:color w:val="000000"/>
                <w:kern w:val="0"/>
                <w:sz w:val="28"/>
                <w:szCs w:val="28"/>
              </w:rPr>
              <w:t>1、国产光纤超导1.5T 磁共振（标准配置）：</w:t>
            </w:r>
          </w:p>
          <w:p>
            <w:pPr>
              <w:widowControl/>
              <w:spacing w:line="400" w:lineRule="exact"/>
              <w:ind w:firstLine="0"/>
              <w:jc w:val="left"/>
              <w:textAlignment w:val="center"/>
              <w:rPr>
                <w:rFonts w:ascii="仿宋_GB2312" w:cs="宋体"/>
                <w:color w:val="000000"/>
                <w:sz w:val="28"/>
                <w:szCs w:val="28"/>
              </w:rPr>
            </w:pPr>
            <w:r>
              <w:rPr>
                <w:rFonts w:hint="eastAsia" w:ascii="仿宋_GB2312" w:hAnsi="宋体" w:cs="宋体"/>
                <w:color w:val="000000"/>
                <w:kern w:val="0"/>
                <w:sz w:val="28"/>
                <w:szCs w:val="28"/>
              </w:rPr>
              <w:t>6个线圈（含工作站）</w:t>
            </w:r>
          </w:p>
        </w:tc>
        <w:tc>
          <w:tcPr>
            <w:tcW w:w="1276" w:type="dxa"/>
            <w:vMerge w:val="restart"/>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r>
              <w:rPr>
                <w:rFonts w:hint="eastAsia" w:ascii="仿宋_GB2312" w:hAnsi="宋体" w:cs="宋体"/>
                <w:color w:val="000000"/>
                <w:kern w:val="0"/>
                <w:sz w:val="28"/>
                <w:szCs w:val="28"/>
              </w:rPr>
              <w:t>1300</w:t>
            </w:r>
          </w:p>
        </w:tc>
        <w:tc>
          <w:tcPr>
            <w:tcW w:w="1459" w:type="dxa"/>
            <w:vMerge w:val="restart"/>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ind w:firstLine="0"/>
              <w:jc w:val="center"/>
              <w:textAlignment w:val="center"/>
              <w:rPr>
                <w:rFonts w:ascii="仿宋_GB2312" w:cs="宋体"/>
                <w:color w:val="000000"/>
                <w:sz w:val="28"/>
                <w:szCs w:val="28"/>
              </w:rPr>
            </w:pPr>
            <w:r>
              <w:rPr>
                <w:rFonts w:hint="eastAsia" w:ascii="仿宋_GB2312" w:hAnsi="宋体" w:cs="宋体"/>
                <w:color w:val="000000"/>
                <w:kern w:val="0"/>
                <w:sz w:val="28"/>
                <w:szCs w:val="28"/>
              </w:rPr>
              <w:t>29%</w:t>
            </w:r>
          </w:p>
        </w:tc>
      </w:tr>
      <w:tr>
        <w:tblPrEx>
          <w:tblLayout w:type="fixed"/>
          <w:tblCellMar>
            <w:top w:w="0" w:type="dxa"/>
            <w:left w:w="0" w:type="dxa"/>
            <w:bottom w:w="0" w:type="dxa"/>
            <w:right w:w="0" w:type="dxa"/>
          </w:tblCellMar>
        </w:tblPrEx>
        <w:trPr>
          <w:trHeight w:val="454" w:hRule="atLeast"/>
          <w:jc w:val="center"/>
        </w:trPr>
        <w:tc>
          <w:tcPr>
            <w:tcW w:w="83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00" w:lineRule="exact"/>
              <w:ind w:firstLine="0"/>
              <w:jc w:val="center"/>
              <w:rPr>
                <w:rFonts w:ascii="仿宋_GB2312" w:cs="宋体"/>
                <w:color w:val="000000"/>
                <w:sz w:val="28"/>
                <w:szCs w:val="28"/>
              </w:rPr>
            </w:pPr>
          </w:p>
        </w:tc>
        <w:tc>
          <w:tcPr>
            <w:tcW w:w="58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ind w:firstLine="0"/>
              <w:jc w:val="left"/>
              <w:textAlignment w:val="center"/>
              <w:rPr>
                <w:rFonts w:ascii="仿宋_GB2312" w:cs="宋体"/>
                <w:color w:val="000000"/>
                <w:sz w:val="28"/>
                <w:szCs w:val="28"/>
              </w:rPr>
            </w:pPr>
            <w:r>
              <w:rPr>
                <w:rFonts w:hint="eastAsia" w:ascii="仿宋_GB2312" w:hAnsi="宋体" w:cs="宋体"/>
                <w:color w:val="000000"/>
                <w:kern w:val="0"/>
                <w:sz w:val="28"/>
                <w:szCs w:val="28"/>
              </w:rPr>
              <w:t>2、无线彩超实时诊断系统：含2 套无线彩超、工作站、等硬件</w:t>
            </w:r>
          </w:p>
        </w:tc>
        <w:tc>
          <w:tcPr>
            <w:tcW w:w="127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00" w:lineRule="exact"/>
              <w:ind w:firstLine="0"/>
              <w:jc w:val="center"/>
              <w:rPr>
                <w:rFonts w:ascii="仿宋_GB2312" w:cs="宋体"/>
                <w:color w:val="000000"/>
                <w:sz w:val="28"/>
                <w:szCs w:val="28"/>
              </w:rPr>
            </w:pPr>
          </w:p>
        </w:tc>
        <w:tc>
          <w:tcPr>
            <w:tcW w:w="145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400" w:lineRule="exact"/>
              <w:ind w:firstLine="0"/>
              <w:jc w:val="center"/>
              <w:rPr>
                <w:rFonts w:ascii="仿宋_GB2312" w:cs="宋体"/>
                <w:color w:val="000000"/>
                <w:sz w:val="28"/>
                <w:szCs w:val="28"/>
              </w:rPr>
            </w:pPr>
          </w:p>
        </w:tc>
      </w:tr>
    </w:tbl>
    <w:p>
      <w:pPr>
        <w:rPr>
          <w:bCs/>
          <w:sz w:val="28"/>
          <w:szCs w:val="28"/>
        </w:rPr>
      </w:pPr>
    </w:p>
    <w:p>
      <w:pPr>
        <w:widowControl/>
        <w:adjustRightInd/>
        <w:snapToGrid/>
        <w:spacing w:line="240" w:lineRule="auto"/>
        <w:ind w:firstLine="0"/>
        <w:jc w:val="left"/>
      </w:pPr>
      <w:bookmarkStart w:id="0" w:name="_GoBack"/>
      <w:bookmarkEnd w:id="0"/>
    </w:p>
    <w:sectPr>
      <w:pgSz w:w="11906" w:h="16838"/>
      <w:pgMar w:top="1701" w:right="1531" w:bottom="1701" w:left="1531" w:header="851" w:footer="992" w:gutter="0"/>
      <w:paperSrc/>
      <w:cols w:space="0" w:num="1"/>
      <w:rtlGutter w:val="0"/>
      <w:docGrid w:type="lines" w:linePitch="4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default"/>
    <w:sig w:usb0="E0002EFF" w:usb1="C000785B" w:usb2="00000009" w:usb3="00000000" w:csb0="400001FF" w:csb1="FFFF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embedSystemFonts/>
  <w:bordersDoNotSurroundHeader w:val="1"/>
  <w:bordersDoNotSurroundFooter w:val="1"/>
  <w:documentProtection w:enforcement="0"/>
  <w:defaultTabStop w:val="420"/>
  <w:drawingGridVerticalSpacing w:val="21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5C2501"/>
    <w:rsid w:val="675C250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00" w:lineRule="auto"/>
      <w:ind w:firstLine="618"/>
      <w:jc w:val="both"/>
    </w:pPr>
    <w:rPr>
      <w:rFonts w:ascii="Times New Roman" w:hAnsi="Times New Roman" w:eastAsia="仿宋_GB2312" w:cs="Times New Roman"/>
      <w:kern w:val="2"/>
      <w:sz w:val="30"/>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2019-08-20T23:57:00Z</dcterms:created>
  <dc:creator>Zzzzzzxy</dc:creator>
  <cp:lastModifiedBy>Zzzzzzxy</cp:lastModifiedBy>
  <dcterms:modified xsi:type="dcterms:W3CDTF">2019-08-20T23:58:41Z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