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1F25" w:rsidRPr="00C33757" w:rsidRDefault="00C31F25" w:rsidP="00C31F25">
      <w:pPr>
        <w:adjustRightInd w:val="0"/>
        <w:snapToGrid w:val="0"/>
        <w:spacing w:line="560" w:lineRule="exact"/>
        <w:jc w:val="left"/>
        <w:rPr>
          <w:rFonts w:ascii="仿宋" w:eastAsia="仿宋" w:hAnsi="仿宋"/>
          <w:sz w:val="32"/>
          <w:szCs w:val="32"/>
        </w:rPr>
      </w:pPr>
      <w:r w:rsidRPr="00C33757">
        <w:rPr>
          <w:rFonts w:ascii="宋体" w:eastAsia="黑体" w:hint="eastAsia"/>
          <w:sz w:val="32"/>
          <w:szCs w:val="32"/>
        </w:rPr>
        <w:t>北京市医疗机构应用传统工艺配制中药制剂备案管理实施细则（试行）</w:t>
      </w:r>
      <w:bookmarkStart w:id="0" w:name="_GoBack"/>
      <w:r w:rsidRPr="00C33757">
        <w:rPr>
          <w:rFonts w:ascii="宋体" w:eastAsia="黑体" w:hint="eastAsia"/>
          <w:sz w:val="32"/>
          <w:szCs w:val="32"/>
        </w:rPr>
        <w:t>附件</w:t>
      </w:r>
      <w:r w:rsidRPr="00C33757">
        <w:rPr>
          <w:rFonts w:ascii="宋体" w:eastAsia="黑体" w:hint="eastAsia"/>
          <w:sz w:val="32"/>
          <w:szCs w:val="32"/>
        </w:rPr>
        <w:t>3</w:t>
      </w:r>
      <w:bookmarkEnd w:id="0"/>
    </w:p>
    <w:p w:rsidR="00C31F25" w:rsidRPr="00C33757" w:rsidRDefault="00C31F25" w:rsidP="00C31F25">
      <w:pPr>
        <w:snapToGrid w:val="0"/>
        <w:spacing w:line="560" w:lineRule="exact"/>
        <w:jc w:val="left"/>
        <w:rPr>
          <w:rFonts w:ascii="方正小标宋简体" w:eastAsia="方正小标宋简体"/>
          <w:sz w:val="36"/>
          <w:szCs w:val="36"/>
        </w:rPr>
      </w:pPr>
    </w:p>
    <w:p w:rsidR="00C31F25" w:rsidRPr="00C33757" w:rsidRDefault="00C31F25" w:rsidP="00C31F25">
      <w:pPr>
        <w:snapToGrid w:val="0"/>
        <w:spacing w:line="560" w:lineRule="exact"/>
        <w:jc w:val="center"/>
        <w:rPr>
          <w:rFonts w:ascii="方正小标宋简体" w:eastAsia="方正小标宋简体" w:hAnsi="仿宋" w:hint="eastAsia"/>
          <w:sz w:val="44"/>
          <w:szCs w:val="44"/>
        </w:rPr>
      </w:pPr>
      <w:r w:rsidRPr="00C33757">
        <w:rPr>
          <w:rFonts w:ascii="方正小标宋简体" w:eastAsia="方正小标宋简体" w:hAnsi="仿宋" w:hint="eastAsia"/>
          <w:sz w:val="44"/>
          <w:szCs w:val="44"/>
        </w:rPr>
        <w:t>医疗机构应用传统工艺</w:t>
      </w:r>
    </w:p>
    <w:p w:rsidR="00C31F25" w:rsidRPr="00C33757" w:rsidRDefault="00C31F25" w:rsidP="00C31F25">
      <w:pPr>
        <w:snapToGrid w:val="0"/>
        <w:spacing w:line="560" w:lineRule="exact"/>
        <w:jc w:val="center"/>
        <w:rPr>
          <w:rFonts w:ascii="方正小标宋简体" w:eastAsia="方正小标宋简体" w:hAnsi="仿宋"/>
          <w:sz w:val="44"/>
          <w:szCs w:val="44"/>
        </w:rPr>
      </w:pPr>
      <w:r w:rsidRPr="00C33757">
        <w:rPr>
          <w:rFonts w:ascii="方正小标宋简体" w:eastAsia="方正小标宋简体" w:hAnsi="仿宋" w:hint="eastAsia"/>
          <w:sz w:val="44"/>
          <w:szCs w:val="44"/>
        </w:rPr>
        <w:t>配制</w:t>
      </w:r>
      <w:r w:rsidRPr="00C33757">
        <w:rPr>
          <w:rFonts w:ascii="方正小标宋简体" w:eastAsia="方正小标宋简体" w:hint="eastAsia"/>
          <w:sz w:val="44"/>
          <w:szCs w:val="44"/>
        </w:rPr>
        <w:t>中药制剂变更</w:t>
      </w:r>
      <w:r w:rsidRPr="00C33757">
        <w:rPr>
          <w:rFonts w:ascii="方正小标宋简体" w:eastAsia="方正小标宋简体" w:hAnsi="仿宋" w:hint="eastAsia"/>
          <w:sz w:val="44"/>
          <w:szCs w:val="44"/>
        </w:rPr>
        <w:t>备案资料要求</w:t>
      </w:r>
    </w:p>
    <w:p w:rsidR="00C31F25" w:rsidRPr="00C33757" w:rsidRDefault="00C31F25" w:rsidP="00C31F25">
      <w:pPr>
        <w:widowControl/>
        <w:snapToGrid w:val="0"/>
        <w:spacing w:line="560" w:lineRule="exact"/>
        <w:ind w:firstLine="570"/>
        <w:rPr>
          <w:rFonts w:ascii="仿宋_GB2312" w:eastAsia="仿宋_GB2312" w:hAnsi="仿宋"/>
          <w:sz w:val="32"/>
          <w:szCs w:val="32"/>
        </w:rPr>
      </w:pPr>
    </w:p>
    <w:p w:rsidR="00C31F25" w:rsidRPr="00C33757" w:rsidRDefault="00C31F25" w:rsidP="00C31F25">
      <w:pPr>
        <w:widowControl/>
        <w:adjustRightInd w:val="0"/>
        <w:snapToGrid w:val="0"/>
        <w:spacing w:line="560" w:lineRule="exact"/>
        <w:ind w:firstLineChars="200" w:firstLine="640"/>
        <w:rPr>
          <w:rFonts w:ascii="仿宋_GB2312" w:eastAsia="仿宋_GB2312"/>
          <w:sz w:val="32"/>
          <w:szCs w:val="32"/>
        </w:rPr>
      </w:pPr>
      <w:r w:rsidRPr="00C33757">
        <w:rPr>
          <w:rFonts w:ascii="仿宋_GB2312" w:eastAsia="仿宋_GB2312" w:hAnsi="仿宋" w:hint="eastAsia"/>
          <w:sz w:val="32"/>
          <w:szCs w:val="32"/>
        </w:rPr>
        <w:t>凡北京市行政区域内的医疗机构（不包括军队医疗机构）申请应用传统工艺配制中药制剂</w:t>
      </w:r>
      <w:r w:rsidRPr="00C33757">
        <w:rPr>
          <w:rFonts w:ascii="仿宋_GB2312" w:eastAsia="仿宋_GB2312" w:hAnsi="ˎ̥" w:cs="Arial" w:hint="eastAsia"/>
          <w:kern w:val="0"/>
          <w:sz w:val="32"/>
          <w:szCs w:val="32"/>
        </w:rPr>
        <w:t>（以下简称传统中药制剂）变更</w:t>
      </w:r>
      <w:r w:rsidRPr="00C33757">
        <w:rPr>
          <w:rFonts w:ascii="仿宋_GB2312" w:eastAsia="仿宋_GB2312" w:hAnsi="仿宋" w:hint="eastAsia"/>
          <w:sz w:val="32"/>
          <w:szCs w:val="32"/>
        </w:rPr>
        <w:t>备案，应当按以下要求执行：</w:t>
      </w:r>
    </w:p>
    <w:p w:rsidR="00C31F25" w:rsidRPr="00C33757" w:rsidRDefault="00C31F25" w:rsidP="00C31F25">
      <w:pPr>
        <w:widowControl/>
        <w:adjustRightInd w:val="0"/>
        <w:snapToGrid w:val="0"/>
        <w:spacing w:line="560" w:lineRule="exact"/>
        <w:ind w:firstLineChars="200" w:firstLine="640"/>
        <w:rPr>
          <w:rFonts w:ascii="黑体" w:eastAsia="黑体" w:hAnsi="黑体"/>
          <w:sz w:val="32"/>
          <w:szCs w:val="32"/>
        </w:rPr>
      </w:pPr>
      <w:r w:rsidRPr="00C33757">
        <w:rPr>
          <w:rFonts w:ascii="黑体" w:eastAsia="黑体" w:hAnsi="黑体" w:hint="eastAsia"/>
          <w:sz w:val="32"/>
          <w:szCs w:val="32"/>
        </w:rPr>
        <w:t>一、变更备案事项</w:t>
      </w:r>
    </w:p>
    <w:p w:rsidR="00C31F25" w:rsidRPr="00C33757" w:rsidRDefault="00C31F25" w:rsidP="00C31F25">
      <w:pPr>
        <w:ind w:firstLine="645"/>
        <w:rPr>
          <w:rFonts w:ascii="仿宋_GB2312" w:eastAsia="仿宋_GB2312" w:hAnsi="宋体"/>
          <w:sz w:val="32"/>
        </w:rPr>
      </w:pPr>
      <w:r w:rsidRPr="00C33757">
        <w:rPr>
          <w:rFonts w:ascii="仿宋_GB2312" w:eastAsia="仿宋_GB2312" w:hAnsi="宋体" w:hint="eastAsia"/>
          <w:sz w:val="32"/>
        </w:rPr>
        <w:t>1.变更医疗机构名称。</w:t>
      </w:r>
    </w:p>
    <w:p w:rsidR="00C31F25" w:rsidRPr="00C33757" w:rsidRDefault="00C31F25" w:rsidP="00C31F25">
      <w:pPr>
        <w:ind w:firstLine="645"/>
        <w:rPr>
          <w:rFonts w:ascii="仿宋_GB2312" w:eastAsia="仿宋_GB2312" w:hAnsi="ˎ̥" w:cs="Arial" w:hint="eastAsia"/>
          <w:kern w:val="0"/>
          <w:sz w:val="32"/>
          <w:szCs w:val="32"/>
        </w:rPr>
      </w:pPr>
      <w:r w:rsidRPr="00C33757">
        <w:rPr>
          <w:rFonts w:ascii="仿宋_GB2312" w:eastAsia="仿宋_GB2312" w:hAnsi="宋体" w:hint="eastAsia"/>
          <w:sz w:val="32"/>
        </w:rPr>
        <w:t>2.变更</w:t>
      </w:r>
      <w:r w:rsidRPr="00C33757">
        <w:rPr>
          <w:rFonts w:ascii="仿宋_GB2312" w:eastAsia="仿宋_GB2312" w:hAnsi="ˎ̥" w:cs="Arial" w:hint="eastAsia"/>
          <w:kern w:val="0"/>
          <w:sz w:val="32"/>
          <w:szCs w:val="32"/>
        </w:rPr>
        <w:t>中药材标准、中药饮片标准或者炮制规范。</w:t>
      </w:r>
    </w:p>
    <w:p w:rsidR="00C31F25" w:rsidRPr="00C33757" w:rsidRDefault="00C31F25" w:rsidP="00C31F25">
      <w:pPr>
        <w:ind w:firstLine="645"/>
        <w:rPr>
          <w:rFonts w:ascii="仿宋_GB2312" w:eastAsia="仿宋_GB2312" w:hAnsi="ˎ̥" w:cs="Arial" w:hint="eastAsia"/>
          <w:kern w:val="0"/>
          <w:sz w:val="32"/>
          <w:szCs w:val="32"/>
        </w:rPr>
      </w:pPr>
      <w:r w:rsidRPr="00C33757">
        <w:rPr>
          <w:rFonts w:ascii="仿宋_GB2312" w:eastAsia="仿宋_GB2312" w:hAnsi="ˎ̥" w:cs="Arial" w:hint="eastAsia"/>
          <w:kern w:val="0"/>
          <w:sz w:val="32"/>
          <w:szCs w:val="32"/>
        </w:rPr>
        <w:t>3.变更</w:t>
      </w:r>
      <w:r>
        <w:rPr>
          <w:rFonts w:ascii="仿宋_GB2312" w:eastAsia="仿宋_GB2312" w:hAnsi="ˎ̥" w:cs="Arial" w:hint="eastAsia"/>
          <w:kern w:val="0"/>
          <w:sz w:val="32"/>
          <w:szCs w:val="32"/>
        </w:rPr>
        <w:t>配制</w:t>
      </w:r>
      <w:r w:rsidRPr="00C33757">
        <w:rPr>
          <w:rFonts w:ascii="仿宋_GB2312" w:eastAsia="仿宋_GB2312" w:hAnsi="ˎ̥" w:cs="Arial" w:hint="eastAsia"/>
          <w:kern w:val="0"/>
          <w:sz w:val="32"/>
          <w:szCs w:val="32"/>
        </w:rPr>
        <w:t>工艺（含辅料）。</w:t>
      </w:r>
    </w:p>
    <w:p w:rsidR="00C31F25" w:rsidRPr="00C33757" w:rsidRDefault="00C31F25" w:rsidP="00C31F25">
      <w:pPr>
        <w:ind w:firstLine="645"/>
        <w:rPr>
          <w:rFonts w:ascii="仿宋_GB2312" w:eastAsia="仿宋_GB2312" w:hAnsi="ˎ̥" w:cs="Arial" w:hint="eastAsia"/>
          <w:kern w:val="0"/>
          <w:sz w:val="32"/>
          <w:szCs w:val="32"/>
        </w:rPr>
      </w:pPr>
      <w:r w:rsidRPr="00C33757">
        <w:rPr>
          <w:rFonts w:ascii="仿宋_GB2312" w:eastAsia="仿宋_GB2312" w:hAnsi="ˎ̥" w:cs="Arial" w:hint="eastAsia"/>
          <w:kern w:val="0"/>
          <w:sz w:val="32"/>
          <w:szCs w:val="32"/>
        </w:rPr>
        <w:t>4.变更直接接触制剂的包装材料和容器。</w:t>
      </w:r>
    </w:p>
    <w:p w:rsidR="00C31F25" w:rsidRPr="00C33757" w:rsidRDefault="00C31F25" w:rsidP="00C31F25">
      <w:pPr>
        <w:ind w:firstLine="645"/>
        <w:rPr>
          <w:rFonts w:ascii="仿宋_GB2312" w:eastAsia="仿宋_GB2312" w:hAnsi="ˎ̥" w:cs="Arial" w:hint="eastAsia"/>
          <w:kern w:val="0"/>
          <w:sz w:val="32"/>
          <w:szCs w:val="32"/>
        </w:rPr>
      </w:pPr>
      <w:r w:rsidRPr="00C33757">
        <w:rPr>
          <w:rFonts w:ascii="仿宋_GB2312" w:eastAsia="仿宋_GB2312" w:hAnsi="ˎ̥" w:cs="Arial" w:hint="eastAsia"/>
          <w:kern w:val="0"/>
          <w:sz w:val="32"/>
          <w:szCs w:val="32"/>
        </w:rPr>
        <w:t>5.变更</w:t>
      </w:r>
      <w:r>
        <w:rPr>
          <w:rFonts w:ascii="仿宋_GB2312" w:eastAsia="仿宋_GB2312" w:hAnsi="ˎ̥" w:cs="Arial" w:hint="eastAsia"/>
          <w:kern w:val="0"/>
          <w:sz w:val="32"/>
          <w:szCs w:val="32"/>
        </w:rPr>
        <w:t>制剂内控质量标准</w:t>
      </w:r>
      <w:r w:rsidRPr="00C33757">
        <w:rPr>
          <w:rFonts w:ascii="仿宋_GB2312" w:eastAsia="仿宋_GB2312" w:hAnsi="ˎ̥" w:cs="Arial" w:hint="eastAsia"/>
          <w:kern w:val="0"/>
          <w:sz w:val="32"/>
          <w:szCs w:val="32"/>
        </w:rPr>
        <w:t>。</w:t>
      </w:r>
    </w:p>
    <w:p w:rsidR="00C31F25" w:rsidRPr="00C33757" w:rsidRDefault="00C31F25" w:rsidP="00C31F25">
      <w:pPr>
        <w:ind w:firstLine="645"/>
        <w:rPr>
          <w:rFonts w:ascii="仿宋_GB2312" w:eastAsia="仿宋_GB2312" w:hAnsi="ˎ̥" w:cs="Arial" w:hint="eastAsia"/>
          <w:kern w:val="0"/>
          <w:sz w:val="32"/>
          <w:szCs w:val="32"/>
        </w:rPr>
      </w:pPr>
      <w:r w:rsidRPr="00C33757">
        <w:rPr>
          <w:rFonts w:ascii="仿宋_GB2312" w:eastAsia="仿宋_GB2312" w:hAnsi="ˎ̥" w:cs="Arial" w:hint="eastAsia"/>
          <w:kern w:val="0"/>
          <w:sz w:val="32"/>
          <w:szCs w:val="32"/>
        </w:rPr>
        <w:t>6.变更配制地址。</w:t>
      </w:r>
    </w:p>
    <w:p w:rsidR="00C31F25" w:rsidRPr="00C33757" w:rsidRDefault="00C31F25" w:rsidP="00C31F25">
      <w:pPr>
        <w:ind w:firstLine="645"/>
        <w:rPr>
          <w:rFonts w:ascii="仿宋_GB2312" w:eastAsia="仿宋_GB2312" w:hAnsi="宋体"/>
          <w:sz w:val="32"/>
        </w:rPr>
      </w:pPr>
      <w:r w:rsidRPr="00C33757">
        <w:rPr>
          <w:rFonts w:ascii="仿宋_GB2312" w:eastAsia="仿宋_GB2312" w:hAnsi="ˎ̥" w:cs="Arial" w:hint="eastAsia"/>
          <w:kern w:val="0"/>
          <w:sz w:val="32"/>
          <w:szCs w:val="32"/>
        </w:rPr>
        <w:t>7.变更委托配制单位。</w:t>
      </w:r>
    </w:p>
    <w:p w:rsidR="00C31F25" w:rsidRPr="00C33757" w:rsidRDefault="00C31F25" w:rsidP="00C31F25">
      <w:pPr>
        <w:ind w:firstLineChars="200" w:firstLine="640"/>
        <w:rPr>
          <w:rFonts w:ascii="仿宋_GB2312" w:eastAsia="仿宋_GB2312" w:hAnsi="宋体"/>
          <w:sz w:val="32"/>
        </w:rPr>
      </w:pPr>
      <w:r w:rsidRPr="00C33757">
        <w:rPr>
          <w:rFonts w:ascii="仿宋_GB2312" w:eastAsia="仿宋_GB2312" w:hAnsi="宋体" w:hint="eastAsia"/>
          <w:sz w:val="32"/>
        </w:rPr>
        <w:t>8.增加功能主治。</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9.变更用法用量。</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10.变更制剂规格。</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11.变更说明书安全性内容。</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12.改变制剂的有效期。</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13.其他。</w:t>
      </w:r>
    </w:p>
    <w:p w:rsidR="00C31F25" w:rsidRPr="00C33757" w:rsidRDefault="00C31F25" w:rsidP="00C31F25">
      <w:pPr>
        <w:rPr>
          <w:rFonts w:ascii="黑体" w:eastAsia="黑体" w:hAnsi="黑体"/>
          <w:sz w:val="32"/>
        </w:rPr>
      </w:pPr>
      <w:r w:rsidRPr="00C33757">
        <w:rPr>
          <w:rFonts w:ascii="仿宋_GB2312" w:eastAsia="仿宋_GB2312" w:hAnsi="宋体" w:hint="eastAsia"/>
          <w:sz w:val="32"/>
        </w:rPr>
        <w:lastRenderedPageBreak/>
        <w:t xml:space="preserve">　　</w:t>
      </w:r>
      <w:r w:rsidRPr="00C33757">
        <w:rPr>
          <w:rFonts w:ascii="黑体" w:eastAsia="黑体" w:hAnsi="黑体" w:hint="eastAsia"/>
          <w:sz w:val="32"/>
        </w:rPr>
        <w:t>二、变更备案资料项目及其说明</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w:t>
      </w:r>
      <w:r w:rsidRPr="00C33757">
        <w:rPr>
          <w:rFonts w:ascii="仿宋_GB2312" w:eastAsia="仿宋_GB2312" w:hAnsi="ˎ̥" w:cs="Arial" w:hint="eastAsia"/>
          <w:kern w:val="0"/>
          <w:sz w:val="32"/>
          <w:szCs w:val="32"/>
        </w:rPr>
        <w:t>变更传统中药制剂</w:t>
      </w:r>
      <w:r w:rsidRPr="00C33757">
        <w:rPr>
          <w:rFonts w:ascii="仿宋_GB2312" w:eastAsia="仿宋_GB2312" w:hAnsi="仿宋" w:hint="eastAsia"/>
          <w:sz w:val="32"/>
          <w:szCs w:val="32"/>
        </w:rPr>
        <w:t>备案</w:t>
      </w:r>
      <w:r w:rsidRPr="00C33757">
        <w:rPr>
          <w:rFonts w:ascii="仿宋_GB2312" w:eastAsia="仿宋_GB2312" w:hAnsi="仿宋"/>
          <w:sz w:val="32"/>
          <w:szCs w:val="32"/>
        </w:rPr>
        <w:t>的，应提交以下资料</w:t>
      </w:r>
      <w:r w:rsidRPr="00C33757">
        <w:rPr>
          <w:rFonts w:ascii="仿宋_GB2312" w:eastAsia="仿宋_GB2312" w:hAnsi="仿宋" w:hint="eastAsia"/>
          <w:sz w:val="32"/>
          <w:szCs w:val="32"/>
        </w:rPr>
        <w:t>：</w:t>
      </w:r>
    </w:p>
    <w:p w:rsidR="00C31F25" w:rsidRPr="00C33757" w:rsidRDefault="00C31F25" w:rsidP="00C31F25">
      <w:pPr>
        <w:ind w:firstLineChars="200" w:firstLine="640"/>
        <w:rPr>
          <w:rFonts w:ascii="仿宋_GB2312" w:eastAsia="仿宋_GB2312" w:hAnsi="宋体"/>
          <w:sz w:val="32"/>
        </w:rPr>
      </w:pPr>
      <w:r w:rsidRPr="00C33757">
        <w:rPr>
          <w:rFonts w:ascii="仿宋_GB2312" w:eastAsia="仿宋_GB2312" w:hAnsi="宋体" w:hint="eastAsia"/>
          <w:sz w:val="32"/>
        </w:rPr>
        <w:t>（一）</w:t>
      </w:r>
      <w:r w:rsidRPr="00C33757">
        <w:rPr>
          <w:rFonts w:ascii="仿宋_GB2312" w:eastAsia="仿宋_GB2312" w:hAnsi="ˎ̥" w:cs="Arial" w:hint="eastAsia"/>
          <w:kern w:val="0"/>
          <w:sz w:val="32"/>
          <w:szCs w:val="32"/>
        </w:rPr>
        <w:t>《医疗机构应用传统工艺配制中药制剂备案表》</w:t>
      </w:r>
    </w:p>
    <w:p w:rsidR="00C31F25" w:rsidRPr="00C33757" w:rsidRDefault="00C31F25" w:rsidP="00C31F25">
      <w:pPr>
        <w:ind w:firstLineChars="200" w:firstLine="640"/>
        <w:rPr>
          <w:rFonts w:ascii="仿宋_GB2312" w:eastAsia="仿宋_GB2312" w:hAnsi="宋体"/>
          <w:sz w:val="32"/>
        </w:rPr>
      </w:pPr>
      <w:r w:rsidRPr="00C33757">
        <w:rPr>
          <w:rFonts w:ascii="仿宋_GB2312" w:eastAsia="仿宋_GB2312" w:hAnsi="宋体" w:hint="eastAsia"/>
          <w:sz w:val="32"/>
        </w:rPr>
        <w:t>（二）证明性文件：</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1.《医疗机构执业许可证》复印件、《医疗机构制剂许可证》复印件；</w:t>
      </w:r>
    </w:p>
    <w:p w:rsidR="00C31F25" w:rsidRPr="00C33757" w:rsidRDefault="00C31F25" w:rsidP="00C31F25">
      <w:pPr>
        <w:ind w:firstLine="570"/>
        <w:rPr>
          <w:rFonts w:ascii="仿宋_GB2312" w:eastAsia="仿宋_GB2312" w:hAnsi="ˎ̥" w:cs="Arial" w:hint="eastAsia"/>
          <w:kern w:val="0"/>
          <w:sz w:val="32"/>
          <w:szCs w:val="32"/>
        </w:rPr>
      </w:pPr>
      <w:r w:rsidRPr="00C33757">
        <w:rPr>
          <w:rFonts w:ascii="仿宋_GB2312" w:eastAsia="仿宋_GB2312" w:hAnsi="ˎ̥" w:cs="Arial" w:hint="eastAsia"/>
          <w:kern w:val="0"/>
          <w:sz w:val="32"/>
          <w:szCs w:val="32"/>
        </w:rPr>
        <w:t>2.未取得《医疗机构制剂许可证》或《医疗机构制剂许可证》无相应制剂剂型的医疗机构还应当提供以下资料：</w:t>
      </w:r>
      <w:r w:rsidRPr="00C33757">
        <w:rPr>
          <w:rFonts w:ascii="仿宋_GB2312" w:eastAsia="仿宋_GB2312" w:hAnsi="ˎ̥" w:cs="Arial" w:hint="eastAsia"/>
          <w:kern w:val="0"/>
          <w:sz w:val="32"/>
          <w:szCs w:val="32"/>
        </w:rPr>
        <w:br/>
        <w:t xml:space="preserve">　　（1）委托配制中药制剂双方签订的委托配制合同复印件；</w:t>
      </w:r>
      <w:r w:rsidRPr="00C33757">
        <w:rPr>
          <w:rFonts w:ascii="仿宋_GB2312" w:eastAsia="仿宋_GB2312" w:hAnsi="ˎ̥" w:cs="Arial" w:hint="eastAsia"/>
          <w:kern w:val="0"/>
          <w:sz w:val="32"/>
          <w:szCs w:val="32"/>
        </w:rPr>
        <w:br/>
        <w:t xml:space="preserve">　　（2）制剂受托配制单位的《医疗机构制剂许可证》</w:t>
      </w:r>
      <w:r>
        <w:rPr>
          <w:rFonts w:ascii="仿宋_GB2312" w:eastAsia="仿宋_GB2312" w:hint="eastAsia"/>
          <w:sz w:val="32"/>
        </w:rPr>
        <w:t>、《医疗机构制剂配制质量管理规范》达标证明材料</w:t>
      </w:r>
      <w:r w:rsidRPr="00C33757">
        <w:rPr>
          <w:rFonts w:ascii="仿宋_GB2312" w:eastAsia="仿宋_GB2312" w:hAnsi="ˎ̥" w:cs="Arial" w:hint="eastAsia"/>
          <w:kern w:val="0"/>
          <w:sz w:val="32"/>
          <w:szCs w:val="32"/>
        </w:rPr>
        <w:t>或《药品生产许可证》、</w:t>
      </w:r>
      <w:r w:rsidRPr="00C33757">
        <w:rPr>
          <w:rFonts w:ascii="仿宋_GB2312" w:eastAsia="仿宋_GB2312" w:hAnsi="??" w:cs="Arial" w:hint="eastAsia"/>
          <w:kern w:val="0"/>
          <w:sz w:val="32"/>
          <w:szCs w:val="32"/>
        </w:rPr>
        <w:t>《药品生产质量管理规范认证证书》</w:t>
      </w:r>
      <w:r w:rsidRPr="00C33757">
        <w:rPr>
          <w:rFonts w:ascii="仿宋_GB2312" w:eastAsia="仿宋_GB2312" w:hAnsi="ˎ̥" w:cs="Arial" w:hint="eastAsia"/>
          <w:kern w:val="0"/>
          <w:sz w:val="32"/>
          <w:szCs w:val="32"/>
        </w:rPr>
        <w:t>复印件。</w:t>
      </w:r>
    </w:p>
    <w:p w:rsidR="00C31F25" w:rsidRPr="00C33757" w:rsidRDefault="00C31F25" w:rsidP="00C31F25">
      <w:pPr>
        <w:widowControl/>
        <w:ind w:firstLineChars="200" w:firstLine="640"/>
        <w:jc w:val="left"/>
        <w:rPr>
          <w:rFonts w:ascii="仿宋_GB2312" w:eastAsia="仿宋_GB2312" w:hAnsi="宋体"/>
          <w:sz w:val="32"/>
        </w:rPr>
      </w:pPr>
      <w:r w:rsidRPr="00C33757">
        <w:rPr>
          <w:rFonts w:ascii="仿宋_GB2312" w:eastAsia="仿宋_GB2312" w:hAnsi="宋体" w:hint="eastAsia"/>
          <w:sz w:val="32"/>
        </w:rPr>
        <w:t>（三）</w:t>
      </w:r>
      <w:r w:rsidRPr="00C33757">
        <w:rPr>
          <w:rFonts w:ascii="仿宋_GB2312" w:eastAsia="仿宋_GB2312"/>
          <w:sz w:val="32"/>
        </w:rPr>
        <w:t>根据</w:t>
      </w:r>
      <w:r w:rsidRPr="00C33757">
        <w:rPr>
          <w:rFonts w:ascii="仿宋_GB2312" w:eastAsia="仿宋_GB2312" w:hAnsi="宋体" w:hint="eastAsia"/>
          <w:sz w:val="32"/>
        </w:rPr>
        <w:t>不同变更备案事项</w:t>
      </w:r>
      <w:r w:rsidRPr="00C33757">
        <w:rPr>
          <w:rFonts w:ascii="仿宋_GB2312" w:eastAsia="仿宋_GB2312"/>
          <w:sz w:val="32"/>
        </w:rPr>
        <w:t>分别提</w:t>
      </w:r>
      <w:r w:rsidRPr="00C33757">
        <w:rPr>
          <w:rFonts w:ascii="仿宋_GB2312" w:eastAsia="仿宋_GB2312" w:hint="eastAsia"/>
          <w:sz w:val="32"/>
        </w:rPr>
        <w:t>供</w:t>
      </w:r>
      <w:r w:rsidRPr="00C33757">
        <w:rPr>
          <w:rFonts w:ascii="仿宋_GB2312" w:eastAsia="仿宋_GB2312"/>
          <w:sz w:val="32"/>
        </w:rPr>
        <w:t>下列资料：</w:t>
      </w:r>
      <w:r w:rsidRPr="00C33757">
        <w:rPr>
          <w:rFonts w:ascii="ˎ̥" w:hAnsi="ˎ̥" w:cs="Arial"/>
          <w:sz w:val="18"/>
          <w:szCs w:val="18"/>
        </w:rPr>
        <w:br/>
      </w:r>
      <w:r w:rsidRPr="00C33757">
        <w:rPr>
          <w:rFonts w:ascii="仿宋_GB2312" w:eastAsia="仿宋_GB2312" w:hAnsi="宋体" w:hint="eastAsia"/>
          <w:sz w:val="32"/>
        </w:rPr>
        <w:t xml:space="preserve">　　1.变更医疗机构名称。</w:t>
      </w:r>
      <w:r w:rsidRPr="00C33757">
        <w:rPr>
          <w:rFonts w:ascii="仿宋_GB2312" w:eastAsia="仿宋_GB2312" w:hAnsi="Arial" w:cs="Arial" w:hint="eastAsia"/>
          <w:sz w:val="32"/>
          <w:szCs w:val="32"/>
        </w:rPr>
        <w:t>提供卫生行政管理部门同意更名的文件复印件，更名前与更名后的营业执照或事业单位法人证书、《医疗机构执业许可证》复印件等。</w:t>
      </w:r>
    </w:p>
    <w:p w:rsidR="00C31F25" w:rsidRPr="00C860CD" w:rsidRDefault="00C31F25" w:rsidP="00C31F25">
      <w:pPr>
        <w:ind w:firstLine="645"/>
        <w:rPr>
          <w:rFonts w:ascii="仿宋_GB2312" w:eastAsia="仿宋_GB2312" w:hAnsi="ˎ̥" w:cs="Arial" w:hint="eastAsia"/>
          <w:color w:val="FF0000"/>
          <w:kern w:val="0"/>
          <w:sz w:val="32"/>
          <w:szCs w:val="32"/>
        </w:rPr>
      </w:pPr>
      <w:r w:rsidRPr="00C33757">
        <w:rPr>
          <w:rFonts w:ascii="仿宋_GB2312" w:eastAsia="仿宋_GB2312" w:hAnsi="宋体" w:hint="eastAsia"/>
          <w:sz w:val="32"/>
        </w:rPr>
        <w:t>2.变更</w:t>
      </w:r>
      <w:r w:rsidRPr="00C33757">
        <w:rPr>
          <w:rFonts w:ascii="仿宋_GB2312" w:eastAsia="仿宋_GB2312" w:hAnsi="ˎ̥" w:cs="Arial" w:hint="eastAsia"/>
          <w:kern w:val="0"/>
          <w:sz w:val="32"/>
          <w:szCs w:val="32"/>
        </w:rPr>
        <w:t>中药材标准、中药饮片标准或者炮制规范，应</w:t>
      </w:r>
      <w:r w:rsidRPr="00C33757">
        <w:rPr>
          <w:rFonts w:ascii="仿宋_GB2312" w:eastAsia="仿宋_GB2312" w:hAnsi="宋体"/>
          <w:sz w:val="32"/>
        </w:rPr>
        <w:t>说明</w:t>
      </w:r>
      <w:r w:rsidRPr="00C33757">
        <w:rPr>
          <w:rFonts w:ascii="仿宋_GB2312" w:eastAsia="仿宋_GB2312" w:hAnsi="宋体" w:hint="eastAsia"/>
          <w:sz w:val="32"/>
        </w:rPr>
        <w:t>变更的理由、</w:t>
      </w:r>
      <w:r w:rsidRPr="00C33757">
        <w:rPr>
          <w:rFonts w:ascii="仿宋_GB2312" w:eastAsia="仿宋_GB2312" w:hAnsi="宋体"/>
          <w:sz w:val="32"/>
        </w:rPr>
        <w:t>变更的具体情况、变更的必要性和合理性</w:t>
      </w:r>
      <w:r w:rsidRPr="00C33757">
        <w:rPr>
          <w:rFonts w:ascii="仿宋_GB2312" w:eastAsia="仿宋_GB2312" w:hAnsi="ˎ̥" w:cs="Arial" w:hint="eastAsia"/>
          <w:kern w:val="0"/>
          <w:sz w:val="32"/>
          <w:szCs w:val="32"/>
        </w:rPr>
        <w:t>；</w:t>
      </w:r>
      <w:r w:rsidRPr="007B3C7C">
        <w:rPr>
          <w:rFonts w:ascii="仿宋_GB2312" w:eastAsia="仿宋_GB2312" w:hAnsi="ˎ̥" w:cs="Arial" w:hint="eastAsia"/>
          <w:kern w:val="0"/>
          <w:sz w:val="32"/>
          <w:szCs w:val="32"/>
        </w:rPr>
        <w:t>提供变更前后的中药材标准、中药饮片标准或者炮制规范，以及标准的对比、评估及文献资料；提供变更前后的制剂质量</w:t>
      </w:r>
      <w:r w:rsidRPr="007B3C7C">
        <w:rPr>
          <w:rFonts w:ascii="仿宋_GB2312" w:eastAsia="仿宋_GB2312" w:hAnsi="宋体" w:hint="eastAsia"/>
          <w:sz w:val="32"/>
        </w:rPr>
        <w:t>对比研究的试验资料及文献资料</w:t>
      </w:r>
      <w:r w:rsidRPr="007B3C7C">
        <w:rPr>
          <w:rFonts w:ascii="仿宋_GB2312" w:eastAsia="仿宋_GB2312" w:hAnsi="ˎ̥" w:cs="Arial" w:hint="eastAsia"/>
          <w:kern w:val="0"/>
          <w:sz w:val="32"/>
          <w:szCs w:val="32"/>
        </w:rPr>
        <w:t>。</w:t>
      </w:r>
    </w:p>
    <w:p w:rsidR="00C31F25" w:rsidRPr="00C33757" w:rsidRDefault="00C31F25" w:rsidP="00C31F25">
      <w:pPr>
        <w:ind w:firstLine="645"/>
        <w:rPr>
          <w:rFonts w:ascii="仿宋_GB2312" w:eastAsia="仿宋_GB2312" w:hAnsi="ˎ̥" w:cs="Arial" w:hint="eastAsia"/>
          <w:kern w:val="0"/>
          <w:sz w:val="32"/>
          <w:szCs w:val="32"/>
        </w:rPr>
      </w:pPr>
      <w:r w:rsidRPr="00D416E5">
        <w:rPr>
          <w:rFonts w:ascii="仿宋_GB2312" w:eastAsia="仿宋_GB2312" w:hAnsi="ˎ̥" w:cs="Arial" w:hint="eastAsia"/>
          <w:kern w:val="0"/>
          <w:sz w:val="32"/>
          <w:szCs w:val="32"/>
        </w:rPr>
        <w:t>3.变更配制工艺（含辅料），应</w:t>
      </w:r>
      <w:r w:rsidRPr="00D416E5">
        <w:rPr>
          <w:rFonts w:ascii="仿宋_GB2312" w:eastAsia="仿宋_GB2312" w:hAnsi="宋体"/>
          <w:sz w:val="32"/>
        </w:rPr>
        <w:t>说明</w:t>
      </w:r>
      <w:r w:rsidRPr="00D416E5">
        <w:rPr>
          <w:rFonts w:ascii="仿宋_GB2312" w:eastAsia="仿宋_GB2312" w:hAnsi="宋体" w:hint="eastAsia"/>
          <w:sz w:val="32"/>
        </w:rPr>
        <w:t>变更的理由、</w:t>
      </w:r>
      <w:r w:rsidRPr="00D416E5">
        <w:rPr>
          <w:rFonts w:ascii="仿宋_GB2312" w:eastAsia="仿宋_GB2312" w:hAnsi="宋体"/>
          <w:sz w:val="32"/>
        </w:rPr>
        <w:t>变更</w:t>
      </w:r>
      <w:r w:rsidRPr="00D416E5">
        <w:rPr>
          <w:rFonts w:ascii="仿宋_GB2312" w:eastAsia="仿宋_GB2312" w:hAnsi="宋体"/>
          <w:sz w:val="32"/>
        </w:rPr>
        <w:lastRenderedPageBreak/>
        <w:t>的具体情况、变更的必要性和合理性</w:t>
      </w:r>
      <w:r w:rsidRPr="00D416E5">
        <w:rPr>
          <w:rFonts w:ascii="仿宋_GB2312" w:eastAsia="仿宋_GB2312" w:hAnsi="ˎ̥" w:cs="Arial" w:hint="eastAsia"/>
          <w:kern w:val="0"/>
          <w:sz w:val="32"/>
          <w:szCs w:val="32"/>
        </w:rPr>
        <w:t>；提供变更所涉及的配制工艺对比研究与验证资料；</w:t>
      </w:r>
      <w:r w:rsidRPr="00C33757">
        <w:rPr>
          <w:rFonts w:ascii="仿宋_GB2312" w:eastAsia="仿宋_GB2312" w:hAnsi="ˎ̥" w:cs="Arial" w:hint="eastAsia"/>
          <w:kern w:val="0"/>
          <w:sz w:val="32"/>
          <w:szCs w:val="32"/>
        </w:rPr>
        <w:t>涉及</w:t>
      </w:r>
      <w:r>
        <w:rPr>
          <w:rFonts w:ascii="仿宋_GB2312" w:eastAsia="仿宋_GB2312" w:hAnsi="ˎ̥" w:cs="Arial" w:hint="eastAsia"/>
          <w:kern w:val="0"/>
          <w:sz w:val="32"/>
          <w:szCs w:val="32"/>
        </w:rPr>
        <w:t>制剂内控质量标准</w:t>
      </w:r>
      <w:r w:rsidRPr="00C33757">
        <w:rPr>
          <w:rFonts w:ascii="仿宋_GB2312" w:eastAsia="仿宋_GB2312" w:hAnsi="ˎ̥" w:cs="Arial" w:hint="eastAsia"/>
          <w:kern w:val="0"/>
          <w:sz w:val="32"/>
          <w:szCs w:val="32"/>
        </w:rPr>
        <w:t>改变的，提供变更前后</w:t>
      </w:r>
      <w:r>
        <w:rPr>
          <w:rFonts w:ascii="仿宋_GB2312" w:eastAsia="仿宋_GB2312" w:hAnsi="ˎ̥" w:cs="Arial" w:hint="eastAsia"/>
          <w:kern w:val="0"/>
          <w:sz w:val="32"/>
          <w:szCs w:val="32"/>
        </w:rPr>
        <w:t>内控质量标准</w:t>
      </w:r>
      <w:r w:rsidRPr="00C33757">
        <w:rPr>
          <w:rFonts w:ascii="仿宋_GB2312" w:eastAsia="仿宋_GB2312" w:hAnsi="ˎ̥" w:cs="Arial" w:hint="eastAsia"/>
          <w:kern w:val="0"/>
          <w:sz w:val="32"/>
          <w:szCs w:val="32"/>
        </w:rPr>
        <w:t>及其相关研究资料；提供</w:t>
      </w:r>
      <w:r w:rsidRPr="00C33757">
        <w:rPr>
          <w:rFonts w:ascii="仿宋_GB2312" w:eastAsia="仿宋_GB2312" w:hAnsi="宋体" w:hint="eastAsia"/>
          <w:sz w:val="32"/>
        </w:rPr>
        <w:t>稳定性试验资料、辅料的来源及</w:t>
      </w:r>
      <w:r w:rsidRPr="00C33757">
        <w:rPr>
          <w:rFonts w:ascii="仿宋_GB2312" w:eastAsia="仿宋_GB2312" w:hAnsi="ˎ̥" w:cs="Arial" w:hint="eastAsia"/>
          <w:kern w:val="0"/>
          <w:sz w:val="32"/>
          <w:szCs w:val="32"/>
        </w:rPr>
        <w:t>内控</w:t>
      </w:r>
      <w:r>
        <w:rPr>
          <w:rFonts w:ascii="仿宋_GB2312" w:eastAsia="仿宋_GB2312" w:hAnsi="ˎ̥" w:cs="Arial" w:hint="eastAsia"/>
          <w:kern w:val="0"/>
          <w:sz w:val="32"/>
          <w:szCs w:val="32"/>
        </w:rPr>
        <w:t>质量</w:t>
      </w:r>
      <w:r w:rsidRPr="00C33757">
        <w:rPr>
          <w:rFonts w:ascii="仿宋_GB2312" w:eastAsia="仿宋_GB2312" w:hAnsi="ˎ̥" w:cs="Arial" w:hint="eastAsia"/>
          <w:kern w:val="0"/>
          <w:sz w:val="32"/>
          <w:szCs w:val="32"/>
        </w:rPr>
        <w:t>标准</w:t>
      </w:r>
      <w:r w:rsidRPr="00C33757">
        <w:rPr>
          <w:rFonts w:ascii="仿宋_GB2312" w:eastAsia="仿宋_GB2312" w:hAnsi="宋体" w:hint="eastAsia"/>
          <w:sz w:val="32"/>
        </w:rPr>
        <w:t>及起草说明和1批样品的自检报告书。</w:t>
      </w:r>
    </w:p>
    <w:p w:rsidR="00C31F25" w:rsidRPr="00C33757" w:rsidRDefault="00C31F25" w:rsidP="00C31F25">
      <w:pPr>
        <w:ind w:firstLineChars="200" w:firstLine="640"/>
        <w:rPr>
          <w:rFonts w:ascii="仿宋_GB2312" w:eastAsia="仿宋_GB2312" w:hAnsi="宋体"/>
          <w:sz w:val="32"/>
        </w:rPr>
      </w:pPr>
      <w:r w:rsidRPr="00C33757">
        <w:rPr>
          <w:rFonts w:ascii="仿宋_GB2312" w:eastAsia="仿宋_GB2312" w:hAnsi="ˎ̥" w:cs="Arial" w:hint="eastAsia"/>
          <w:kern w:val="0"/>
          <w:sz w:val="32"/>
          <w:szCs w:val="32"/>
        </w:rPr>
        <w:t>4.变更</w:t>
      </w:r>
      <w:r w:rsidRPr="00C33757">
        <w:rPr>
          <w:rFonts w:ascii="仿宋_GB2312" w:eastAsia="仿宋_GB2312" w:hAnsi="宋体" w:hint="eastAsia"/>
          <w:sz w:val="32"/>
        </w:rPr>
        <w:t>直接接触制剂的包装材料和容器，应</w:t>
      </w:r>
      <w:r w:rsidRPr="00C33757">
        <w:rPr>
          <w:rFonts w:ascii="仿宋_GB2312" w:eastAsia="仿宋_GB2312" w:hAnsi="宋体"/>
          <w:sz w:val="32"/>
        </w:rPr>
        <w:t>说明</w:t>
      </w:r>
      <w:r w:rsidRPr="00C33757">
        <w:rPr>
          <w:rFonts w:ascii="仿宋_GB2312" w:eastAsia="仿宋_GB2312" w:hAnsi="宋体" w:hint="eastAsia"/>
          <w:sz w:val="32"/>
        </w:rPr>
        <w:t>变更的理由、</w:t>
      </w:r>
      <w:r w:rsidRPr="00C33757">
        <w:rPr>
          <w:rFonts w:ascii="仿宋_GB2312" w:eastAsia="仿宋_GB2312" w:hAnsi="宋体"/>
          <w:sz w:val="32"/>
        </w:rPr>
        <w:t>变更的具体情况、变更的必要性和合理性</w:t>
      </w:r>
      <w:r w:rsidRPr="00C33757">
        <w:rPr>
          <w:rFonts w:ascii="仿宋_GB2312" w:eastAsia="仿宋_GB2312" w:hAnsi="宋体" w:hint="eastAsia"/>
          <w:sz w:val="32"/>
        </w:rPr>
        <w:t>；提供变更前后包装材料的质量标准、</w:t>
      </w:r>
      <w:r w:rsidRPr="00C33757">
        <w:rPr>
          <w:rFonts w:ascii="仿宋_GB2312" w:eastAsia="仿宋_GB2312" w:hAnsi="ˎ̥" w:cs="Arial" w:hint="eastAsia"/>
          <w:kern w:val="0"/>
          <w:sz w:val="32"/>
          <w:szCs w:val="32"/>
        </w:rPr>
        <w:t>注册证书复印件或核准编号</w:t>
      </w:r>
      <w:r w:rsidRPr="00C33757">
        <w:rPr>
          <w:rFonts w:ascii="仿宋_GB2312" w:eastAsia="仿宋_GB2312" w:hAnsi="宋体" w:hint="eastAsia"/>
          <w:sz w:val="32"/>
        </w:rPr>
        <w:t>；提供变更前后包装材料相关特性的对比数据，如对水蒸气的渗透能力、包装容器情况等；提供变更后1</w:t>
      </w:r>
      <w:r w:rsidRPr="00C33757">
        <w:rPr>
          <w:rFonts w:ascii="仿宋_GB2312" w:eastAsia="仿宋_GB2312" w:hAnsi="宋体"/>
          <w:sz w:val="32"/>
        </w:rPr>
        <w:t>批样品的</w:t>
      </w:r>
      <w:r w:rsidRPr="00C33757">
        <w:rPr>
          <w:rFonts w:ascii="仿宋_GB2312" w:eastAsia="仿宋_GB2312" w:hAnsi="宋体" w:hint="eastAsia"/>
          <w:sz w:val="32"/>
        </w:rPr>
        <w:t>自检</w:t>
      </w:r>
      <w:r w:rsidRPr="00C33757">
        <w:rPr>
          <w:rFonts w:ascii="仿宋_GB2312" w:eastAsia="仿宋_GB2312" w:hAnsi="宋体"/>
          <w:sz w:val="32"/>
        </w:rPr>
        <w:t>报告书</w:t>
      </w:r>
      <w:r w:rsidRPr="00C33757">
        <w:rPr>
          <w:rFonts w:ascii="仿宋_GB2312" w:eastAsia="仿宋_GB2312" w:hAnsi="宋体" w:hint="eastAsia"/>
          <w:sz w:val="32"/>
        </w:rPr>
        <w:t>；提供稳定性研究资料，包括与原包装制剂稳定性情况的比较。</w:t>
      </w:r>
    </w:p>
    <w:p w:rsidR="00C31F25" w:rsidRPr="00C33757" w:rsidRDefault="00C31F25" w:rsidP="00C31F25">
      <w:pPr>
        <w:ind w:firstLine="645"/>
        <w:rPr>
          <w:rFonts w:ascii="仿宋_GB2312" w:eastAsia="仿宋_GB2312" w:hAnsi="ˎ̥" w:cs="Arial" w:hint="eastAsia"/>
          <w:kern w:val="0"/>
          <w:sz w:val="32"/>
          <w:szCs w:val="32"/>
        </w:rPr>
      </w:pPr>
      <w:r w:rsidRPr="00C33757">
        <w:rPr>
          <w:rFonts w:ascii="仿宋_GB2312" w:eastAsia="仿宋_GB2312" w:hAnsi="ˎ̥" w:cs="Arial" w:hint="eastAsia"/>
          <w:kern w:val="0"/>
          <w:sz w:val="32"/>
          <w:szCs w:val="32"/>
        </w:rPr>
        <w:t>5.变更</w:t>
      </w:r>
      <w:r>
        <w:rPr>
          <w:rFonts w:ascii="仿宋_GB2312" w:eastAsia="仿宋_GB2312" w:hAnsi="ˎ̥" w:cs="Arial" w:hint="eastAsia"/>
          <w:kern w:val="0"/>
          <w:sz w:val="32"/>
          <w:szCs w:val="32"/>
        </w:rPr>
        <w:t>制剂内控质量标准</w:t>
      </w:r>
      <w:r w:rsidRPr="00C33757">
        <w:rPr>
          <w:rFonts w:ascii="仿宋_GB2312" w:eastAsia="仿宋_GB2312" w:hAnsi="ˎ̥" w:cs="Arial" w:hint="eastAsia"/>
          <w:kern w:val="0"/>
          <w:sz w:val="32"/>
          <w:szCs w:val="32"/>
        </w:rPr>
        <w:t>，应</w:t>
      </w:r>
      <w:r w:rsidRPr="00C33757">
        <w:rPr>
          <w:rFonts w:ascii="仿宋_GB2312" w:eastAsia="仿宋_GB2312" w:hAnsi="宋体"/>
          <w:sz w:val="32"/>
        </w:rPr>
        <w:t>说明</w:t>
      </w:r>
      <w:r w:rsidRPr="00C33757">
        <w:rPr>
          <w:rFonts w:ascii="仿宋_GB2312" w:eastAsia="仿宋_GB2312" w:hAnsi="宋体" w:hint="eastAsia"/>
          <w:sz w:val="32"/>
        </w:rPr>
        <w:t>变更的理由、</w:t>
      </w:r>
      <w:r w:rsidRPr="00C33757">
        <w:rPr>
          <w:rFonts w:ascii="仿宋_GB2312" w:eastAsia="仿宋_GB2312" w:hAnsi="宋体"/>
          <w:sz w:val="32"/>
        </w:rPr>
        <w:t>变更的具体情况、变更的必要性和合理性</w:t>
      </w:r>
      <w:r w:rsidRPr="00C33757">
        <w:rPr>
          <w:rFonts w:ascii="仿宋_GB2312" w:eastAsia="仿宋_GB2312" w:hAnsi="ˎ̥" w:cs="Arial" w:hint="eastAsia"/>
          <w:kern w:val="0"/>
          <w:sz w:val="32"/>
          <w:szCs w:val="32"/>
        </w:rPr>
        <w:t>；提供</w:t>
      </w:r>
      <w:r w:rsidRPr="00C33757">
        <w:rPr>
          <w:rFonts w:ascii="仿宋_GB2312" w:eastAsia="仿宋_GB2312" w:hAnsi="宋体" w:hint="eastAsia"/>
          <w:sz w:val="32"/>
        </w:rPr>
        <w:t>质量研究的试验资料及文献资料、</w:t>
      </w:r>
      <w:r>
        <w:rPr>
          <w:rFonts w:ascii="仿宋_GB2312" w:eastAsia="仿宋_GB2312" w:hAnsi="ˎ̥" w:cs="Arial" w:hint="eastAsia"/>
          <w:kern w:val="0"/>
          <w:sz w:val="32"/>
          <w:szCs w:val="32"/>
        </w:rPr>
        <w:t>制剂内控质量标准</w:t>
      </w:r>
      <w:r w:rsidRPr="00C33757">
        <w:rPr>
          <w:rFonts w:ascii="仿宋_GB2312" w:eastAsia="仿宋_GB2312" w:hAnsi="宋体" w:hint="eastAsia"/>
          <w:sz w:val="32"/>
        </w:rPr>
        <w:t>及起草说明、1批样品的自检报告书</w:t>
      </w:r>
      <w:r w:rsidRPr="00C33757">
        <w:rPr>
          <w:rFonts w:ascii="仿宋_GB2312" w:eastAsia="仿宋_GB2312" w:hAnsi="ˎ̥" w:cs="Arial" w:hint="eastAsia"/>
          <w:kern w:val="0"/>
          <w:sz w:val="32"/>
          <w:szCs w:val="32"/>
        </w:rPr>
        <w:t>。</w:t>
      </w:r>
    </w:p>
    <w:p w:rsidR="00C31F25" w:rsidRPr="00C33757" w:rsidRDefault="00C31F25" w:rsidP="00C31F25">
      <w:pPr>
        <w:ind w:firstLine="645"/>
        <w:rPr>
          <w:rFonts w:ascii="仿宋_GB2312" w:eastAsia="仿宋_GB2312" w:hAnsi="ˎ̥" w:cs="Arial" w:hint="eastAsia"/>
          <w:kern w:val="0"/>
          <w:sz w:val="32"/>
          <w:szCs w:val="32"/>
        </w:rPr>
      </w:pPr>
      <w:r w:rsidRPr="00C33757">
        <w:rPr>
          <w:rFonts w:ascii="仿宋_GB2312" w:eastAsia="仿宋_GB2312" w:hAnsi="ˎ̥" w:cs="Arial" w:hint="eastAsia"/>
          <w:kern w:val="0"/>
          <w:sz w:val="32"/>
          <w:szCs w:val="32"/>
        </w:rPr>
        <w:t>6.变更配制地址，应</w:t>
      </w:r>
      <w:r w:rsidRPr="00C33757">
        <w:rPr>
          <w:rFonts w:ascii="仿宋_GB2312" w:eastAsia="仿宋_GB2312" w:hAnsi="ˎ̥" w:cs="Arial"/>
          <w:kern w:val="0"/>
          <w:sz w:val="32"/>
          <w:szCs w:val="32"/>
        </w:rPr>
        <w:t>说明</w:t>
      </w:r>
      <w:r w:rsidRPr="00C33757">
        <w:rPr>
          <w:rFonts w:ascii="仿宋_GB2312" w:eastAsia="仿宋_GB2312" w:hAnsi="ˎ̥" w:cs="Arial" w:hint="eastAsia"/>
          <w:kern w:val="0"/>
          <w:sz w:val="32"/>
          <w:szCs w:val="32"/>
        </w:rPr>
        <w:t>变更的理由、</w:t>
      </w:r>
      <w:r w:rsidRPr="00C33757">
        <w:rPr>
          <w:rFonts w:ascii="仿宋_GB2312" w:eastAsia="仿宋_GB2312" w:hAnsi="ˎ̥" w:cs="Arial"/>
          <w:kern w:val="0"/>
          <w:sz w:val="32"/>
          <w:szCs w:val="32"/>
        </w:rPr>
        <w:t>变更的具体情况、变更的必要性和合理性</w:t>
      </w:r>
      <w:r w:rsidRPr="00C33757">
        <w:rPr>
          <w:rFonts w:ascii="仿宋_GB2312" w:eastAsia="仿宋_GB2312" w:hAnsi="ˎ̥" w:cs="Arial" w:hint="eastAsia"/>
          <w:kern w:val="0"/>
          <w:sz w:val="32"/>
          <w:szCs w:val="32"/>
        </w:rPr>
        <w:t>；提供有关管理机构同意医疗机构变更配制地址或药品生产企业变更生产场地的证明文件；提供配制</w:t>
      </w:r>
      <w:r w:rsidRPr="00C33757">
        <w:rPr>
          <w:rFonts w:ascii="仿宋_GB2312" w:eastAsia="仿宋_GB2312" w:hAnsi="ˎ̥" w:cs="Arial"/>
          <w:kern w:val="0"/>
          <w:sz w:val="32"/>
          <w:szCs w:val="32"/>
        </w:rPr>
        <w:t>工艺</w:t>
      </w:r>
      <w:r w:rsidRPr="00C33757">
        <w:rPr>
          <w:rFonts w:ascii="仿宋_GB2312" w:eastAsia="仿宋_GB2312" w:hAnsi="ˎ̥" w:cs="Arial" w:hint="eastAsia"/>
          <w:kern w:val="0"/>
          <w:sz w:val="32"/>
          <w:szCs w:val="32"/>
        </w:rPr>
        <w:t>对比</w:t>
      </w:r>
      <w:r w:rsidRPr="00C33757">
        <w:rPr>
          <w:rFonts w:ascii="仿宋_GB2312" w:eastAsia="仿宋_GB2312" w:hAnsi="ˎ̥" w:cs="Arial"/>
          <w:kern w:val="0"/>
          <w:sz w:val="32"/>
          <w:szCs w:val="32"/>
        </w:rPr>
        <w:t>研究与验证资料</w:t>
      </w:r>
      <w:r w:rsidRPr="00C33757">
        <w:rPr>
          <w:rFonts w:ascii="仿宋_GB2312" w:eastAsia="仿宋_GB2312" w:hAnsi="ˎ̥" w:cs="Arial" w:hint="eastAsia"/>
          <w:kern w:val="0"/>
          <w:sz w:val="32"/>
          <w:szCs w:val="32"/>
        </w:rPr>
        <w:t>；</w:t>
      </w:r>
      <w:r w:rsidRPr="00C33757">
        <w:rPr>
          <w:rFonts w:ascii="仿宋_GB2312" w:eastAsia="仿宋_GB2312" w:hAnsi="ˎ̥" w:cs="Arial"/>
          <w:kern w:val="0"/>
          <w:sz w:val="32"/>
          <w:szCs w:val="32"/>
        </w:rPr>
        <w:t>提供</w:t>
      </w:r>
      <w:r w:rsidRPr="00C33757">
        <w:rPr>
          <w:rFonts w:ascii="仿宋_GB2312" w:eastAsia="仿宋_GB2312" w:hAnsi="ˎ̥" w:cs="Arial" w:hint="eastAsia"/>
          <w:kern w:val="0"/>
          <w:sz w:val="32"/>
          <w:szCs w:val="32"/>
        </w:rPr>
        <w:t>质量对比研究与验证</w:t>
      </w:r>
      <w:r w:rsidRPr="00C33757">
        <w:rPr>
          <w:rFonts w:ascii="仿宋_GB2312" w:eastAsia="仿宋_GB2312" w:hAnsi="ˎ̥" w:cs="Arial"/>
          <w:kern w:val="0"/>
          <w:sz w:val="32"/>
          <w:szCs w:val="32"/>
        </w:rPr>
        <w:t>资</w:t>
      </w:r>
      <w:r w:rsidRPr="00C33757">
        <w:rPr>
          <w:rFonts w:ascii="仿宋_GB2312" w:eastAsia="仿宋_GB2312" w:hAnsi="ˎ̥" w:cs="Arial" w:hint="eastAsia"/>
          <w:kern w:val="0"/>
          <w:sz w:val="32"/>
          <w:szCs w:val="32"/>
        </w:rPr>
        <w:t>料；提供</w:t>
      </w:r>
      <w:r w:rsidRPr="00C33757">
        <w:rPr>
          <w:rFonts w:ascii="仿宋_GB2312" w:eastAsia="仿宋_GB2312" w:hAnsi="ˎ̥" w:cs="Arial"/>
          <w:kern w:val="0"/>
          <w:sz w:val="32"/>
          <w:szCs w:val="32"/>
        </w:rPr>
        <w:t>1批样品的自检报告书</w:t>
      </w:r>
      <w:r w:rsidRPr="00C33757">
        <w:rPr>
          <w:rFonts w:ascii="仿宋_GB2312" w:eastAsia="仿宋_GB2312" w:hAnsi="ˎ̥" w:cs="Arial" w:hint="eastAsia"/>
          <w:kern w:val="0"/>
          <w:sz w:val="32"/>
          <w:szCs w:val="32"/>
        </w:rPr>
        <w:t>。</w:t>
      </w:r>
    </w:p>
    <w:p w:rsidR="00C31F25" w:rsidRPr="00C33757" w:rsidRDefault="00C31F25" w:rsidP="00C31F25">
      <w:pPr>
        <w:ind w:firstLine="645"/>
        <w:rPr>
          <w:rFonts w:ascii="仿宋_GB2312" w:eastAsia="仿宋_GB2312" w:hAnsi="ˎ̥" w:cs="Arial" w:hint="eastAsia"/>
          <w:kern w:val="0"/>
          <w:sz w:val="32"/>
          <w:szCs w:val="32"/>
        </w:rPr>
      </w:pPr>
      <w:r w:rsidRPr="00C33757">
        <w:rPr>
          <w:rFonts w:ascii="仿宋_GB2312" w:eastAsia="仿宋_GB2312" w:hAnsi="ˎ̥" w:cs="Arial" w:hint="eastAsia"/>
          <w:kern w:val="0"/>
          <w:sz w:val="32"/>
          <w:szCs w:val="32"/>
        </w:rPr>
        <w:t>7.变更委托配制单位，应</w:t>
      </w:r>
      <w:r w:rsidRPr="00C33757">
        <w:rPr>
          <w:rFonts w:ascii="仿宋_GB2312" w:eastAsia="仿宋_GB2312" w:hAnsi="ˎ̥" w:cs="Arial"/>
          <w:kern w:val="0"/>
          <w:sz w:val="32"/>
          <w:szCs w:val="32"/>
        </w:rPr>
        <w:t>说明</w:t>
      </w:r>
      <w:r w:rsidRPr="00C33757">
        <w:rPr>
          <w:rFonts w:ascii="仿宋_GB2312" w:eastAsia="仿宋_GB2312" w:hAnsi="ˎ̥" w:cs="Arial" w:hint="eastAsia"/>
          <w:kern w:val="0"/>
          <w:sz w:val="32"/>
          <w:szCs w:val="32"/>
        </w:rPr>
        <w:t>变更的理由、</w:t>
      </w:r>
      <w:r w:rsidRPr="00C33757">
        <w:rPr>
          <w:rFonts w:ascii="仿宋_GB2312" w:eastAsia="仿宋_GB2312" w:hAnsi="ˎ̥" w:cs="Arial"/>
          <w:kern w:val="0"/>
          <w:sz w:val="32"/>
          <w:szCs w:val="32"/>
        </w:rPr>
        <w:t>变更的具体</w:t>
      </w:r>
      <w:r w:rsidRPr="00C33757">
        <w:rPr>
          <w:rFonts w:ascii="仿宋_GB2312" w:eastAsia="仿宋_GB2312" w:hAnsi="ˎ̥" w:cs="Arial"/>
          <w:kern w:val="0"/>
          <w:sz w:val="32"/>
          <w:szCs w:val="32"/>
        </w:rPr>
        <w:lastRenderedPageBreak/>
        <w:t>情况、变更的必要性和合理性</w:t>
      </w:r>
      <w:r w:rsidRPr="00C33757">
        <w:rPr>
          <w:rFonts w:ascii="仿宋_GB2312" w:eastAsia="仿宋_GB2312" w:hAnsi="ˎ̥" w:cs="Arial" w:hint="eastAsia"/>
          <w:kern w:val="0"/>
          <w:sz w:val="32"/>
          <w:szCs w:val="32"/>
        </w:rPr>
        <w:t>；提供配制</w:t>
      </w:r>
      <w:r w:rsidRPr="00C33757">
        <w:rPr>
          <w:rFonts w:ascii="仿宋_GB2312" w:eastAsia="仿宋_GB2312" w:hAnsi="ˎ̥" w:cs="Arial"/>
          <w:kern w:val="0"/>
          <w:sz w:val="32"/>
          <w:szCs w:val="32"/>
        </w:rPr>
        <w:t>工艺</w:t>
      </w:r>
      <w:r w:rsidRPr="00C33757">
        <w:rPr>
          <w:rFonts w:ascii="仿宋_GB2312" w:eastAsia="仿宋_GB2312" w:hAnsi="ˎ̥" w:cs="Arial" w:hint="eastAsia"/>
          <w:kern w:val="0"/>
          <w:sz w:val="32"/>
          <w:szCs w:val="32"/>
        </w:rPr>
        <w:t>对比</w:t>
      </w:r>
      <w:r w:rsidRPr="00C33757">
        <w:rPr>
          <w:rFonts w:ascii="仿宋_GB2312" w:eastAsia="仿宋_GB2312" w:hAnsi="ˎ̥" w:cs="Arial"/>
          <w:kern w:val="0"/>
          <w:sz w:val="32"/>
          <w:szCs w:val="32"/>
        </w:rPr>
        <w:t>研究与验证资料</w:t>
      </w:r>
      <w:r w:rsidRPr="00C33757">
        <w:rPr>
          <w:rFonts w:ascii="仿宋_GB2312" w:eastAsia="仿宋_GB2312" w:hAnsi="ˎ̥" w:cs="Arial" w:hint="eastAsia"/>
          <w:kern w:val="0"/>
          <w:sz w:val="32"/>
          <w:szCs w:val="32"/>
        </w:rPr>
        <w:t>；</w:t>
      </w:r>
      <w:r w:rsidRPr="00C33757">
        <w:rPr>
          <w:rFonts w:ascii="仿宋_GB2312" w:eastAsia="仿宋_GB2312" w:hAnsi="ˎ̥" w:cs="Arial"/>
          <w:kern w:val="0"/>
          <w:sz w:val="32"/>
          <w:szCs w:val="32"/>
        </w:rPr>
        <w:t>提供</w:t>
      </w:r>
      <w:r w:rsidRPr="00C33757">
        <w:rPr>
          <w:rFonts w:ascii="仿宋_GB2312" w:eastAsia="仿宋_GB2312" w:hAnsi="ˎ̥" w:cs="Arial" w:hint="eastAsia"/>
          <w:kern w:val="0"/>
          <w:sz w:val="32"/>
          <w:szCs w:val="32"/>
        </w:rPr>
        <w:t>质量对比研究与验证</w:t>
      </w:r>
      <w:r w:rsidRPr="00C33757">
        <w:rPr>
          <w:rFonts w:ascii="仿宋_GB2312" w:eastAsia="仿宋_GB2312" w:hAnsi="ˎ̥" w:cs="Arial"/>
          <w:kern w:val="0"/>
          <w:sz w:val="32"/>
          <w:szCs w:val="32"/>
        </w:rPr>
        <w:t>资</w:t>
      </w:r>
      <w:r w:rsidRPr="00C33757">
        <w:rPr>
          <w:rFonts w:ascii="仿宋_GB2312" w:eastAsia="仿宋_GB2312" w:hAnsi="ˎ̥" w:cs="Arial" w:hint="eastAsia"/>
          <w:kern w:val="0"/>
          <w:sz w:val="32"/>
          <w:szCs w:val="32"/>
        </w:rPr>
        <w:t>料；提供</w:t>
      </w:r>
      <w:r w:rsidRPr="00C33757">
        <w:rPr>
          <w:rFonts w:ascii="仿宋_GB2312" w:eastAsia="仿宋_GB2312" w:hAnsi="ˎ̥" w:cs="Arial"/>
          <w:kern w:val="0"/>
          <w:sz w:val="32"/>
          <w:szCs w:val="32"/>
        </w:rPr>
        <w:t>1批样品的自检报告书</w:t>
      </w:r>
      <w:r w:rsidRPr="00C33757">
        <w:rPr>
          <w:rFonts w:ascii="仿宋_GB2312" w:eastAsia="仿宋_GB2312" w:hAnsi="ˎ̥" w:cs="Arial" w:hint="eastAsia"/>
          <w:kern w:val="0"/>
          <w:sz w:val="32"/>
          <w:szCs w:val="32"/>
        </w:rPr>
        <w:t>。</w:t>
      </w:r>
    </w:p>
    <w:p w:rsidR="00C31F25" w:rsidRPr="00C33757" w:rsidRDefault="00C31F25" w:rsidP="00C31F25">
      <w:pPr>
        <w:ind w:firstLine="630"/>
        <w:rPr>
          <w:rFonts w:ascii="仿宋_GB2312" w:eastAsia="仿宋_GB2312" w:hAnsi="宋体"/>
          <w:sz w:val="32"/>
        </w:rPr>
      </w:pPr>
      <w:r w:rsidRPr="00C33757">
        <w:rPr>
          <w:rFonts w:ascii="仿宋_GB2312" w:eastAsia="仿宋_GB2312" w:hAnsi="宋体" w:hint="eastAsia"/>
          <w:sz w:val="32"/>
        </w:rPr>
        <w:t>8．增加功能主治，</w:t>
      </w:r>
      <w:r w:rsidRPr="00C33757">
        <w:rPr>
          <w:rFonts w:ascii="仿宋_GB2312" w:eastAsia="仿宋_GB2312" w:hAnsi="ˎ̥" w:cs="Arial" w:hint="eastAsia"/>
          <w:kern w:val="0"/>
          <w:sz w:val="32"/>
          <w:szCs w:val="32"/>
        </w:rPr>
        <w:t>应</w:t>
      </w:r>
      <w:r w:rsidRPr="00C33757">
        <w:rPr>
          <w:rFonts w:ascii="仿宋_GB2312" w:eastAsia="仿宋_GB2312" w:hAnsi="宋体"/>
          <w:sz w:val="32"/>
        </w:rPr>
        <w:t>说明</w:t>
      </w:r>
      <w:r w:rsidRPr="00C33757">
        <w:rPr>
          <w:rFonts w:ascii="仿宋_GB2312" w:eastAsia="仿宋_GB2312" w:hAnsi="宋体" w:hint="eastAsia"/>
          <w:sz w:val="32"/>
        </w:rPr>
        <w:t>变更的理由、</w:t>
      </w:r>
      <w:r w:rsidRPr="00C33757">
        <w:rPr>
          <w:rFonts w:ascii="仿宋_GB2312" w:eastAsia="仿宋_GB2312" w:hAnsi="宋体"/>
          <w:sz w:val="32"/>
        </w:rPr>
        <w:t>变更的具体情况、变更的必要性和合理性</w:t>
      </w:r>
      <w:r w:rsidRPr="00C33757">
        <w:rPr>
          <w:rFonts w:ascii="仿宋_GB2312" w:eastAsia="仿宋_GB2312" w:hAnsi="宋体" w:hint="eastAsia"/>
          <w:sz w:val="32"/>
        </w:rPr>
        <w:t>。如需延长用药周期或者增加剂量者，应当提供主要药效学试验资料及文献资料、单次给药毒性试验资料及文献资料、重复给药毒性试验资料及文献资料；如用药周期和用药剂量均不变者，应当提供主要药效学试验资料及文献资料。</w:t>
      </w:r>
    </w:p>
    <w:p w:rsidR="00C31F25" w:rsidRPr="00C33757" w:rsidRDefault="00C31F25" w:rsidP="00C31F25">
      <w:pPr>
        <w:snapToGrid w:val="0"/>
        <w:spacing w:line="560" w:lineRule="exact"/>
        <w:ind w:firstLine="630"/>
        <w:rPr>
          <w:rFonts w:ascii="仿宋_GB2312" w:eastAsia="仿宋_GB2312" w:hAnsi="宋体"/>
          <w:sz w:val="32"/>
        </w:rPr>
      </w:pPr>
      <w:r w:rsidRPr="00C33757">
        <w:rPr>
          <w:rFonts w:ascii="仿宋_GB2312" w:eastAsia="仿宋_GB2312" w:hAnsi="宋体" w:hint="eastAsia"/>
          <w:sz w:val="32"/>
        </w:rPr>
        <w:t>9.改变制剂的用法，但不改变制剂的给药途径，</w:t>
      </w:r>
      <w:r w:rsidRPr="00C33757">
        <w:rPr>
          <w:rFonts w:ascii="仿宋_GB2312" w:eastAsia="仿宋_GB2312" w:hAnsi="ˎ̥" w:cs="Arial" w:hint="eastAsia"/>
          <w:kern w:val="0"/>
          <w:sz w:val="32"/>
          <w:szCs w:val="32"/>
        </w:rPr>
        <w:t>应</w:t>
      </w:r>
      <w:r w:rsidRPr="00C33757">
        <w:rPr>
          <w:rFonts w:ascii="仿宋_GB2312" w:eastAsia="仿宋_GB2312" w:hAnsi="宋体"/>
          <w:sz w:val="32"/>
        </w:rPr>
        <w:t>说明</w:t>
      </w:r>
      <w:r w:rsidRPr="00C33757">
        <w:rPr>
          <w:rFonts w:ascii="仿宋_GB2312" w:eastAsia="仿宋_GB2312" w:hAnsi="宋体" w:hint="eastAsia"/>
          <w:sz w:val="32"/>
        </w:rPr>
        <w:t>变更的理由、</w:t>
      </w:r>
      <w:r w:rsidRPr="00C33757">
        <w:rPr>
          <w:rFonts w:ascii="仿宋_GB2312" w:eastAsia="仿宋_GB2312" w:hAnsi="宋体"/>
          <w:sz w:val="32"/>
        </w:rPr>
        <w:t>变更的具体情况、变更的必要性和合理性</w:t>
      </w:r>
      <w:r w:rsidRPr="00C33757">
        <w:rPr>
          <w:rFonts w:ascii="仿宋_GB2312" w:eastAsia="仿宋_GB2312" w:hAnsi="宋体" w:hint="eastAsia"/>
          <w:sz w:val="32"/>
        </w:rPr>
        <w:t>；提供主要药效学试验资料及文献资料。</w:t>
      </w:r>
    </w:p>
    <w:p w:rsidR="00C31F25" w:rsidRPr="00C33757" w:rsidRDefault="00C31F25" w:rsidP="00C31F25">
      <w:pPr>
        <w:snapToGrid w:val="0"/>
        <w:spacing w:line="560" w:lineRule="exact"/>
        <w:ind w:firstLine="630"/>
        <w:rPr>
          <w:rFonts w:ascii="仿宋_GB2312" w:eastAsia="仿宋_GB2312" w:hAnsi="宋体"/>
          <w:sz w:val="32"/>
        </w:rPr>
      </w:pPr>
      <w:r w:rsidRPr="00C33757">
        <w:rPr>
          <w:rFonts w:ascii="仿宋_GB2312" w:eastAsia="仿宋_GB2312" w:hAnsi="宋体" w:hint="eastAsia"/>
          <w:sz w:val="32"/>
        </w:rPr>
        <w:t>变更制剂的用量，</w:t>
      </w:r>
      <w:r w:rsidRPr="00C33757">
        <w:rPr>
          <w:rFonts w:ascii="仿宋_GB2312" w:eastAsia="仿宋_GB2312" w:hAnsi="ˎ̥" w:cs="Arial" w:hint="eastAsia"/>
          <w:kern w:val="0"/>
          <w:sz w:val="32"/>
          <w:szCs w:val="32"/>
        </w:rPr>
        <w:t>应</w:t>
      </w:r>
      <w:r w:rsidRPr="00C33757">
        <w:rPr>
          <w:rFonts w:ascii="仿宋_GB2312" w:eastAsia="仿宋_GB2312" w:hAnsi="宋体"/>
          <w:sz w:val="32"/>
        </w:rPr>
        <w:t>说明</w:t>
      </w:r>
      <w:r w:rsidRPr="00C33757">
        <w:rPr>
          <w:rFonts w:ascii="仿宋_GB2312" w:eastAsia="仿宋_GB2312" w:hAnsi="宋体" w:hint="eastAsia"/>
          <w:sz w:val="32"/>
        </w:rPr>
        <w:t>变更的理由、</w:t>
      </w:r>
      <w:r w:rsidRPr="00C33757">
        <w:rPr>
          <w:rFonts w:ascii="仿宋_GB2312" w:eastAsia="仿宋_GB2312" w:hAnsi="宋体"/>
          <w:sz w:val="32"/>
        </w:rPr>
        <w:t>变更的具体情况、变更的必要性和合理性</w:t>
      </w:r>
      <w:r w:rsidRPr="00C33757">
        <w:rPr>
          <w:rFonts w:ascii="仿宋_GB2312" w:eastAsia="仿宋_GB2312" w:hAnsi="宋体" w:hint="eastAsia"/>
          <w:sz w:val="32"/>
        </w:rPr>
        <w:t>。如需增加使用剂量者，应当提供单次给药毒性试验资料及文献资料、重复给药毒性试验资料及文献资料；如需减少使用剂量者，应当提供主要药效学试验资料及文献资料。</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10.变更制剂规格，</w:t>
      </w:r>
      <w:r w:rsidRPr="00C33757">
        <w:rPr>
          <w:rFonts w:ascii="仿宋_GB2312" w:eastAsia="仿宋_GB2312" w:hAnsi="ˎ̥" w:cs="Arial" w:hint="eastAsia"/>
          <w:kern w:val="0"/>
          <w:sz w:val="32"/>
          <w:szCs w:val="32"/>
        </w:rPr>
        <w:t>应</w:t>
      </w:r>
      <w:r w:rsidRPr="00C33757">
        <w:rPr>
          <w:rFonts w:ascii="仿宋_GB2312" w:eastAsia="仿宋_GB2312" w:hAnsi="宋体"/>
          <w:sz w:val="32"/>
        </w:rPr>
        <w:t>说明</w:t>
      </w:r>
      <w:r w:rsidRPr="00C33757">
        <w:rPr>
          <w:rFonts w:ascii="仿宋_GB2312" w:eastAsia="仿宋_GB2312" w:hAnsi="宋体" w:hint="eastAsia"/>
          <w:sz w:val="32"/>
        </w:rPr>
        <w:t>变更的理由、</w:t>
      </w:r>
      <w:r w:rsidRPr="00C33757">
        <w:rPr>
          <w:rFonts w:ascii="仿宋_GB2312" w:eastAsia="仿宋_GB2312" w:hAnsi="宋体"/>
          <w:sz w:val="32"/>
        </w:rPr>
        <w:t>变更的具体情况、变更的必要性和合理性</w:t>
      </w:r>
      <w:r w:rsidRPr="00C33757">
        <w:rPr>
          <w:rFonts w:ascii="仿宋_GB2312" w:eastAsia="仿宋_GB2312" w:hAnsi="宋体" w:hint="eastAsia"/>
          <w:sz w:val="32"/>
        </w:rPr>
        <w:t>。应当根据制剂用法用量合理确定变更的制剂规格，一般不得小于单次最小用量，或者大于单次最大用量。提供工艺研究、质量研究、</w:t>
      </w:r>
      <w:r>
        <w:rPr>
          <w:rFonts w:ascii="仿宋_GB2312" w:eastAsia="仿宋_GB2312" w:hAnsi="宋体" w:hint="eastAsia"/>
          <w:sz w:val="32"/>
        </w:rPr>
        <w:t>制剂内控质量标准</w:t>
      </w:r>
      <w:r w:rsidRPr="00C33757">
        <w:rPr>
          <w:rFonts w:ascii="仿宋_GB2312" w:eastAsia="仿宋_GB2312" w:hAnsi="宋体" w:hint="eastAsia"/>
          <w:sz w:val="32"/>
        </w:rPr>
        <w:t>及起草说明、稳定性试验资料和1批样品的自检报告书。</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11.变更说明书安全性内容，</w:t>
      </w:r>
      <w:r w:rsidRPr="00C33757">
        <w:rPr>
          <w:rFonts w:ascii="仿宋_GB2312" w:eastAsia="仿宋_GB2312" w:hAnsi="ˎ̥" w:cs="Arial" w:hint="eastAsia"/>
          <w:kern w:val="0"/>
          <w:sz w:val="32"/>
          <w:szCs w:val="32"/>
        </w:rPr>
        <w:t>应</w:t>
      </w:r>
      <w:r w:rsidRPr="00C33757">
        <w:rPr>
          <w:rFonts w:ascii="仿宋_GB2312" w:eastAsia="仿宋_GB2312" w:hAnsi="宋体"/>
          <w:sz w:val="32"/>
        </w:rPr>
        <w:t>说明</w:t>
      </w:r>
      <w:r w:rsidRPr="00C33757">
        <w:rPr>
          <w:rFonts w:ascii="仿宋_GB2312" w:eastAsia="仿宋_GB2312" w:hAnsi="宋体" w:hint="eastAsia"/>
          <w:sz w:val="32"/>
        </w:rPr>
        <w:t>变更的理由、</w:t>
      </w:r>
      <w:r w:rsidRPr="00C33757">
        <w:rPr>
          <w:rFonts w:ascii="仿宋_GB2312" w:eastAsia="仿宋_GB2312" w:hAnsi="宋体"/>
          <w:sz w:val="32"/>
        </w:rPr>
        <w:t>变更的</w:t>
      </w:r>
      <w:r w:rsidRPr="00C33757">
        <w:rPr>
          <w:rFonts w:ascii="仿宋_GB2312" w:eastAsia="仿宋_GB2312" w:hAnsi="宋体"/>
          <w:sz w:val="32"/>
        </w:rPr>
        <w:lastRenderedPageBreak/>
        <w:t>具体情况、变更的必要性和合理性</w:t>
      </w:r>
      <w:r w:rsidRPr="00C33757">
        <w:rPr>
          <w:rFonts w:ascii="仿宋_GB2312" w:eastAsia="仿宋_GB2312" w:hAnsi="宋体" w:hint="eastAsia"/>
          <w:sz w:val="32"/>
        </w:rPr>
        <w:t>。可提供毒理研究的试验资料或者文献资料；文献资料或临床使用中发现的有关不良反应报告等。</w:t>
      </w:r>
    </w:p>
    <w:p w:rsidR="00C31F25" w:rsidRPr="00C33757" w:rsidRDefault="00C31F25" w:rsidP="00C31F25">
      <w:pPr>
        <w:rPr>
          <w:rFonts w:ascii="仿宋_GB2312" w:eastAsia="仿宋_GB2312" w:hAnsi="宋体"/>
          <w:sz w:val="32"/>
        </w:rPr>
      </w:pPr>
      <w:r w:rsidRPr="00C33757">
        <w:rPr>
          <w:rFonts w:ascii="仿宋_GB2312" w:eastAsia="仿宋_GB2312" w:hAnsi="宋体" w:hint="eastAsia"/>
          <w:sz w:val="32"/>
        </w:rPr>
        <w:t xml:space="preserve">　　12.改变制剂的有效期，</w:t>
      </w:r>
      <w:r w:rsidRPr="00C33757">
        <w:rPr>
          <w:rFonts w:ascii="仿宋_GB2312" w:eastAsia="仿宋_GB2312" w:hAnsi="ˎ̥" w:cs="Arial" w:hint="eastAsia"/>
          <w:kern w:val="0"/>
          <w:sz w:val="32"/>
          <w:szCs w:val="32"/>
        </w:rPr>
        <w:t>应</w:t>
      </w:r>
      <w:r w:rsidRPr="00C33757">
        <w:rPr>
          <w:rFonts w:ascii="仿宋_GB2312" w:eastAsia="仿宋_GB2312" w:hAnsi="宋体"/>
          <w:sz w:val="32"/>
        </w:rPr>
        <w:t>说明</w:t>
      </w:r>
      <w:r w:rsidRPr="00C33757">
        <w:rPr>
          <w:rFonts w:ascii="仿宋_GB2312" w:eastAsia="仿宋_GB2312" w:hAnsi="宋体" w:hint="eastAsia"/>
          <w:sz w:val="32"/>
        </w:rPr>
        <w:t>变更的理由、</w:t>
      </w:r>
      <w:r w:rsidRPr="00C33757">
        <w:rPr>
          <w:rFonts w:ascii="仿宋_GB2312" w:eastAsia="仿宋_GB2312" w:hAnsi="宋体"/>
          <w:sz w:val="32"/>
        </w:rPr>
        <w:t>变更的具体情况、变更的必要性和合理性</w:t>
      </w:r>
      <w:r w:rsidRPr="00C33757">
        <w:rPr>
          <w:rFonts w:ascii="仿宋_GB2312" w:eastAsia="仿宋_GB2312" w:hAnsi="宋体" w:hint="eastAsia"/>
          <w:sz w:val="32"/>
        </w:rPr>
        <w:t>；提供制剂稳定性研究的试验资料。</w:t>
      </w:r>
    </w:p>
    <w:p w:rsidR="0064278D" w:rsidRPr="00C31F25" w:rsidRDefault="0064278D"/>
    <w:sectPr w:rsidR="0064278D" w:rsidRPr="00C31F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
    <w:altName w:val="Times New Roman"/>
    <w:charset w:val="00"/>
    <w:family w:val="roman"/>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F25"/>
    <w:rsid w:val="0064278D"/>
    <w:rsid w:val="00C31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1A9D2E-D3AE-4FB9-B218-3C88D1B79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F25"/>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297</Words>
  <Characters>1693</Characters>
  <Application>Microsoft Office Word</Application>
  <DocSecurity>0</DocSecurity>
  <Lines>14</Lines>
  <Paragraphs>3</Paragraphs>
  <ScaleCrop>false</ScaleCrop>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Zzzzzzxy</dc:creator>
  <cp:keywords/>
  <dc:description/>
  <cp:lastModifiedBy>Zzzzzzxy</cp:lastModifiedBy>
  <cp:revision>1</cp:revision>
  <dcterms:created xsi:type="dcterms:W3CDTF">2018-09-21T00:19:00Z</dcterms:created>
  <dcterms:modified xsi:type="dcterms:W3CDTF">2018-09-21T00:19:00Z</dcterms:modified>
</cp:coreProperties>
</file>