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5D2C" w:rsidRPr="00541B63" w:rsidRDefault="009C5D2C" w:rsidP="009C5D2C">
      <w:pPr>
        <w:spacing w:line="360" w:lineRule="auto"/>
        <w:jc w:val="left"/>
        <w:rPr>
          <w:rFonts w:ascii="黑体" w:eastAsia="黑体" w:hAnsi="黑体" w:cs="宋体"/>
          <w:sz w:val="28"/>
          <w:szCs w:val="28"/>
        </w:rPr>
      </w:pPr>
      <w:r w:rsidRPr="00541B63">
        <w:rPr>
          <w:rFonts w:ascii="黑体" w:eastAsia="黑体" w:hAnsi="黑体" w:cs="宋体" w:hint="eastAsia"/>
          <w:sz w:val="28"/>
          <w:szCs w:val="28"/>
        </w:rPr>
        <w:t>附件2</w:t>
      </w:r>
    </w:p>
    <w:p w:rsidR="009C5D2C" w:rsidRPr="00541B63" w:rsidRDefault="009C5D2C" w:rsidP="009C5D2C">
      <w:pPr>
        <w:spacing w:line="360" w:lineRule="auto"/>
        <w:jc w:val="center"/>
        <w:rPr>
          <w:rFonts w:ascii="宋体" w:eastAsia="宋体" w:hAnsi="宋体" w:cs="宋体"/>
          <w:b/>
          <w:sz w:val="44"/>
          <w:szCs w:val="44"/>
        </w:rPr>
      </w:pPr>
      <w:r w:rsidRPr="00541B63">
        <w:rPr>
          <w:rFonts w:ascii="宋体" w:eastAsia="宋体" w:hAnsi="宋体" w:cs="宋体" w:hint="eastAsia"/>
          <w:b/>
          <w:sz w:val="44"/>
          <w:szCs w:val="44"/>
        </w:rPr>
        <w:t>冠心病分级诊疗服务技术方案</w:t>
      </w:r>
    </w:p>
    <w:p w:rsidR="009C5D2C" w:rsidRPr="00541B63" w:rsidRDefault="009C5D2C" w:rsidP="009C5D2C">
      <w:pPr>
        <w:spacing w:line="360" w:lineRule="auto"/>
        <w:jc w:val="center"/>
        <w:rPr>
          <w:rFonts w:ascii="宋体" w:eastAsia="宋体" w:hAnsi="Calibri" w:cs="宋体"/>
          <w:b/>
          <w:sz w:val="24"/>
        </w:rPr>
      </w:pPr>
    </w:p>
    <w:p w:rsidR="009C5D2C" w:rsidRPr="00541B63" w:rsidRDefault="009C5D2C" w:rsidP="009C5D2C">
      <w:pPr>
        <w:widowControl/>
        <w:autoSpaceDE w:val="0"/>
        <w:autoSpaceDN w:val="0"/>
        <w:adjustRightInd w:val="0"/>
        <w:snapToGrid w:val="0"/>
        <w:spacing w:line="360" w:lineRule="auto"/>
        <w:ind w:firstLineChars="200" w:firstLine="640"/>
        <w:jc w:val="left"/>
        <w:rPr>
          <w:rFonts w:ascii="仿宋_GB2312" w:hAnsi="仿宋" w:cs="Times"/>
          <w:kern w:val="0"/>
          <w:szCs w:val="32"/>
        </w:rPr>
      </w:pPr>
      <w:r w:rsidRPr="00541B63">
        <w:rPr>
          <w:rFonts w:ascii="仿宋_GB2312" w:hAnsi="仿宋" w:cs="Times" w:hint="eastAsia"/>
          <w:kern w:val="0"/>
          <w:szCs w:val="32"/>
        </w:rPr>
        <w:t>冠状动脉粥样硬化性心脏病（简称冠心病）亦称为缺血性心脏病，涉及供应心肌血液的动脉发生冠状动脉粥样硬化，从而导致血管</w:t>
      </w:r>
      <w:proofErr w:type="gramStart"/>
      <w:r w:rsidRPr="00541B63">
        <w:rPr>
          <w:rFonts w:ascii="仿宋_GB2312" w:hAnsi="仿宋" w:cs="Times" w:hint="eastAsia"/>
          <w:kern w:val="0"/>
          <w:szCs w:val="32"/>
        </w:rPr>
        <w:t>腔</w:t>
      </w:r>
      <w:proofErr w:type="gramEnd"/>
      <w:r w:rsidRPr="00541B63">
        <w:rPr>
          <w:rFonts w:ascii="仿宋_GB2312" w:hAnsi="仿宋" w:cs="Times" w:hint="eastAsia"/>
          <w:kern w:val="0"/>
          <w:szCs w:val="32"/>
        </w:rPr>
        <w:t xml:space="preserve">狭窄或斑块形成甚至破裂、完全堵塞，限制或完全中断了心肌的血液供应，引起临床上心绞痛、心肌梗死等一系列严重的临床情况。冠心病早已成为发达国家人们健康的主要杀手，随着全球化进程的加速，心脑血管病已经在发展中国家开始蔓延。充分认识冠心病以及该病带来的巨大疾病负担，对进一步研究防治策略意义重大。本方案适用于病情稳定、生命体征平稳的冠心病患者。 </w:t>
      </w:r>
    </w:p>
    <w:p w:rsidR="009C5D2C" w:rsidRPr="00541B63" w:rsidRDefault="009C5D2C" w:rsidP="009C5D2C">
      <w:pPr>
        <w:widowControl/>
        <w:autoSpaceDE w:val="0"/>
        <w:autoSpaceDN w:val="0"/>
        <w:adjustRightInd w:val="0"/>
        <w:snapToGrid w:val="0"/>
        <w:spacing w:line="360" w:lineRule="auto"/>
        <w:ind w:firstLineChars="200" w:firstLine="640"/>
        <w:jc w:val="left"/>
        <w:rPr>
          <w:rFonts w:ascii="仿宋_GB2312" w:hAnsi="仿宋" w:cs="Times"/>
          <w:kern w:val="0"/>
          <w:szCs w:val="32"/>
        </w:rPr>
      </w:pPr>
      <w:r w:rsidRPr="00541B63">
        <w:rPr>
          <w:rFonts w:ascii="黑体" w:eastAsia="黑体" w:hAnsi="黑体" w:cs="黑体" w:hint="eastAsia"/>
          <w:szCs w:val="32"/>
        </w:rPr>
        <w:t>一、我国冠心病的现状</w:t>
      </w:r>
    </w:p>
    <w:p w:rsidR="009C5D2C" w:rsidRPr="00541B63" w:rsidRDefault="009C5D2C" w:rsidP="009C5D2C">
      <w:pPr>
        <w:widowControl/>
        <w:autoSpaceDE w:val="0"/>
        <w:autoSpaceDN w:val="0"/>
        <w:adjustRightInd w:val="0"/>
        <w:snapToGrid w:val="0"/>
        <w:spacing w:line="360" w:lineRule="auto"/>
        <w:ind w:firstLineChars="200" w:firstLine="643"/>
        <w:rPr>
          <w:rFonts w:ascii="仿宋_GB2312" w:hAnsi="仿宋" w:cs="Times"/>
          <w:kern w:val="0"/>
          <w:szCs w:val="32"/>
        </w:rPr>
      </w:pPr>
      <w:r w:rsidRPr="00541B63">
        <w:rPr>
          <w:rFonts w:ascii="楷体_GB2312" w:eastAsia="楷体_GB2312" w:hAnsi="楷体" w:cs="楷体_GB2312" w:hint="eastAsia"/>
          <w:b/>
          <w:color w:val="000000"/>
          <w:szCs w:val="32"/>
        </w:rPr>
        <w:t>（</w:t>
      </w:r>
      <w:r w:rsidRPr="00541B63">
        <w:rPr>
          <w:rFonts w:ascii="楷体_GB2312" w:eastAsia="楷体_GB2312" w:hAnsi="楷体" w:cs="Times" w:hint="eastAsia"/>
          <w:b/>
          <w:kern w:val="0"/>
          <w:szCs w:val="32"/>
        </w:rPr>
        <w:t>一）患病率</w:t>
      </w:r>
      <w:r w:rsidRPr="00541B63">
        <w:rPr>
          <w:rFonts w:ascii="楷体_GB2312" w:eastAsia="楷体_GB2312" w:hAnsi="楷体" w:cs="Times" w:hint="eastAsia"/>
          <w:kern w:val="0"/>
          <w:szCs w:val="32"/>
        </w:rPr>
        <w:t>。</w:t>
      </w:r>
      <w:r w:rsidRPr="00541B63">
        <w:rPr>
          <w:rFonts w:ascii="仿宋_GB2312" w:hAnsi="仿宋" w:cs="Times" w:hint="eastAsia"/>
          <w:kern w:val="0"/>
          <w:szCs w:val="32"/>
        </w:rPr>
        <w:t>据《中国心血管病报告2014》数据显示：我国城市地区冠心病的患病率为15.9‰，农村地区为4.8‰，城乡合计为7.7‰。2002年到2013年冠心病死亡率总体上呈现上升态势。2013年城市居民冠心病死亡率为100.86/10万，农村居民为98.68/10万，与2012年(93.17/10万、68.62/10万)相比均有所上升。城市冠心病死亡率高于农村，男性高于女性。</w:t>
      </w:r>
    </w:p>
    <w:p w:rsidR="009C5D2C" w:rsidRPr="00541B63" w:rsidRDefault="009C5D2C" w:rsidP="009C5D2C">
      <w:pPr>
        <w:adjustRightInd w:val="0"/>
        <w:snapToGrid w:val="0"/>
        <w:spacing w:line="360" w:lineRule="auto"/>
        <w:ind w:firstLineChars="200" w:firstLine="643"/>
        <w:rPr>
          <w:rFonts w:ascii="仿宋_GB2312" w:hAnsi="仿宋" w:cs="楷体_GB2312"/>
          <w:color w:val="000000"/>
          <w:szCs w:val="32"/>
        </w:rPr>
      </w:pPr>
      <w:r w:rsidRPr="00541B63">
        <w:rPr>
          <w:rFonts w:ascii="楷体_GB2312" w:eastAsia="楷体_GB2312" w:hAnsi="楷体" w:cs="楷体_GB2312" w:hint="eastAsia"/>
          <w:b/>
          <w:color w:val="000000"/>
          <w:szCs w:val="32"/>
        </w:rPr>
        <w:t>（二）发病率</w:t>
      </w:r>
      <w:r w:rsidRPr="00541B63">
        <w:rPr>
          <w:rFonts w:ascii="楷体_GB2312" w:eastAsia="楷体_GB2312" w:hAnsi="仿宋" w:cs="楷体_GB2312" w:hint="eastAsia"/>
          <w:b/>
          <w:color w:val="000000"/>
          <w:szCs w:val="32"/>
        </w:rPr>
        <w:t>。</w:t>
      </w:r>
      <w:r w:rsidRPr="00541B63">
        <w:rPr>
          <w:rFonts w:ascii="楷体_GB2312" w:eastAsia="楷体_GB2312" w:hAnsi="仿宋" w:cs="楷体_GB2312" w:hint="eastAsia"/>
          <w:color w:val="000000"/>
          <w:szCs w:val="32"/>
        </w:rPr>
        <w:t xml:space="preserve"> </w:t>
      </w:r>
      <w:r w:rsidRPr="00541B63">
        <w:rPr>
          <w:rFonts w:ascii="仿宋_GB2312" w:hAnsi="仿宋" w:cs="楷体_GB2312" w:hint="eastAsia"/>
          <w:color w:val="000000"/>
          <w:szCs w:val="32"/>
        </w:rPr>
        <w:t>冠心病起病隐匿，缺少简便易行的筛查方法，国内外冠心病的发病率的研究仅限于急性冠心病事</w:t>
      </w:r>
      <w:r w:rsidRPr="00541B63">
        <w:rPr>
          <w:rFonts w:ascii="仿宋_GB2312" w:hAnsi="仿宋" w:cs="楷体_GB2312" w:hint="eastAsia"/>
          <w:color w:val="000000"/>
          <w:szCs w:val="32"/>
        </w:rPr>
        <w:lastRenderedPageBreak/>
        <w:t>件（包括致死性和非致死性心肌梗死事件、冠心病猝死和慢性冠心病死亡）。世界卫生组织开展的MONICA研究（多国心血管疾病发病率、死亡率和决定因素的监测研究）显示，80年代后期，我国安徽、山东等16个省市35-64岁人群的急性冠心病事件发病率，男性为3/10万至109/10万，女性为1/10万至40/10万，地理分布差异较大，且发病率逐年上升。</w:t>
      </w:r>
    </w:p>
    <w:p w:rsidR="009C5D2C" w:rsidRPr="00541B63" w:rsidRDefault="009C5D2C" w:rsidP="009C5D2C">
      <w:pPr>
        <w:adjustRightInd w:val="0"/>
        <w:snapToGrid w:val="0"/>
        <w:spacing w:line="360" w:lineRule="auto"/>
        <w:ind w:firstLineChars="200" w:firstLine="643"/>
        <w:rPr>
          <w:rFonts w:ascii="仿宋_GB2312" w:hAnsi="仿宋" w:cs="Times"/>
          <w:color w:val="272626"/>
          <w:kern w:val="0"/>
          <w:szCs w:val="32"/>
        </w:rPr>
      </w:pPr>
      <w:r w:rsidRPr="00541B63">
        <w:rPr>
          <w:rFonts w:ascii="楷体_GB2312" w:eastAsia="楷体_GB2312" w:hAnsi="楷体" w:cs="楷体_GB2312" w:hint="eastAsia"/>
          <w:b/>
          <w:color w:val="000000"/>
          <w:szCs w:val="32"/>
        </w:rPr>
        <w:t>（三）冠心病患者情况</w:t>
      </w:r>
      <w:r w:rsidRPr="00541B63">
        <w:rPr>
          <w:rFonts w:ascii="楷体_GB2312" w:eastAsia="楷体_GB2312" w:hAnsi="仿宋" w:cs="楷体_GB2312" w:hint="eastAsia"/>
          <w:b/>
          <w:color w:val="000000"/>
          <w:szCs w:val="32"/>
        </w:rPr>
        <w:t>。</w:t>
      </w:r>
      <w:r w:rsidRPr="00541B63">
        <w:rPr>
          <w:rFonts w:ascii="楷体_GB2312" w:eastAsia="楷体_GB2312" w:hAnsi="仿宋" w:cs="楷体_GB2312" w:hint="eastAsia"/>
          <w:color w:val="000000"/>
          <w:szCs w:val="32"/>
        </w:rPr>
        <w:t>根据</w:t>
      </w:r>
      <w:r w:rsidRPr="00541B63">
        <w:rPr>
          <w:rFonts w:ascii="仿宋_GB2312" w:hAnsi="仿宋" w:cs="Times" w:hint="eastAsia"/>
          <w:color w:val="272626"/>
          <w:kern w:val="0"/>
          <w:szCs w:val="32"/>
        </w:rPr>
        <w:t>《中国心血管报告2014》数据显示，中国心血管病患病率处于持续上升阶段。目前，估计全国有心血管病患者2.9亿，其中卒中患者至少700万，心肌梗死患者250万。每年冠状动脉经皮介入治疗接近50万例，其中绝大部分患者经过血运重建治疗病情平稳后可以在基层医疗机构进行观察和管理。推进分级诊疗制度建设，为冠心病患者提供连续性诊疗服务，对于保障患者健康权益具有重要意义。</w:t>
      </w:r>
    </w:p>
    <w:p w:rsidR="009C5D2C" w:rsidRPr="00541B63" w:rsidRDefault="009C5D2C" w:rsidP="009C5D2C">
      <w:pPr>
        <w:widowControl/>
        <w:autoSpaceDE w:val="0"/>
        <w:autoSpaceDN w:val="0"/>
        <w:adjustRightInd w:val="0"/>
        <w:snapToGrid w:val="0"/>
        <w:spacing w:line="360" w:lineRule="auto"/>
        <w:ind w:firstLineChars="200" w:firstLine="640"/>
        <w:jc w:val="left"/>
        <w:rPr>
          <w:rFonts w:ascii="黑体" w:eastAsia="黑体" w:hAnsi="黑体" w:cs="黑体"/>
          <w:szCs w:val="32"/>
        </w:rPr>
      </w:pPr>
      <w:r w:rsidRPr="00541B63">
        <w:rPr>
          <w:rFonts w:ascii="黑体" w:eastAsia="黑体" w:hAnsi="黑体" w:cs="黑体" w:hint="eastAsia"/>
          <w:szCs w:val="32"/>
        </w:rPr>
        <w:t>二、冠心病分级诊疗服务目标、路径与双向转诊标准</w:t>
      </w:r>
    </w:p>
    <w:p w:rsidR="009C5D2C" w:rsidRPr="00541B63" w:rsidRDefault="009C5D2C" w:rsidP="009C5D2C">
      <w:pPr>
        <w:adjustRightInd w:val="0"/>
        <w:snapToGrid w:val="0"/>
        <w:spacing w:line="360" w:lineRule="auto"/>
        <w:ind w:firstLineChars="200" w:firstLine="643"/>
        <w:rPr>
          <w:rFonts w:ascii="仿宋_GB2312" w:hAnsi="仿宋" w:cs="仿宋"/>
          <w:szCs w:val="32"/>
        </w:rPr>
      </w:pPr>
      <w:r w:rsidRPr="00541B63">
        <w:rPr>
          <w:rFonts w:ascii="楷体_GB2312" w:eastAsia="楷体_GB2312" w:hAnsi="楷体" w:cs="楷体_GB2312" w:hint="eastAsia"/>
          <w:b/>
          <w:szCs w:val="32"/>
        </w:rPr>
        <w:t>（一）目标。</w:t>
      </w:r>
      <w:r w:rsidRPr="00541B63">
        <w:rPr>
          <w:rFonts w:ascii="仿宋_GB2312" w:hAnsi="仿宋" w:cs="仿宋" w:hint="eastAsia"/>
          <w:szCs w:val="32"/>
        </w:rPr>
        <w:t>充分发挥分级诊疗的作用，指导患者合理就医和规范遵嘱治疗，为患者提供连续性诊疗服务，使患者疾病得到有效控制和治疗，提高患者生活质量，降低</w:t>
      </w:r>
      <w:r w:rsidRPr="00541B63">
        <w:rPr>
          <w:rFonts w:ascii="仿宋_GB2312" w:hAnsi="仿宋_GB2312" w:cs="仿宋_GB2312" w:hint="eastAsia"/>
          <w:szCs w:val="28"/>
        </w:rPr>
        <w:t>疾病及其并发症的发病率及死亡率</w:t>
      </w:r>
      <w:r w:rsidRPr="00541B63">
        <w:rPr>
          <w:rFonts w:ascii="仿宋_GB2312" w:hAnsi="仿宋" w:cs="仿宋" w:hint="eastAsia"/>
          <w:szCs w:val="32"/>
        </w:rPr>
        <w:t>，减轻患者家庭和社会负担。</w:t>
      </w:r>
    </w:p>
    <w:p w:rsidR="009C5D2C" w:rsidRPr="00541B63" w:rsidRDefault="009C5D2C" w:rsidP="009C5D2C">
      <w:pPr>
        <w:adjustRightInd w:val="0"/>
        <w:snapToGrid w:val="0"/>
        <w:spacing w:line="360" w:lineRule="auto"/>
        <w:ind w:firstLineChars="200" w:firstLine="643"/>
        <w:rPr>
          <w:rFonts w:ascii="楷体_GB2312" w:eastAsia="楷体_GB2312" w:hAnsi="仿宋" w:cs="仿宋"/>
          <w:szCs w:val="32"/>
        </w:rPr>
      </w:pPr>
      <w:r w:rsidRPr="00541B63">
        <w:rPr>
          <w:rFonts w:ascii="楷体_GB2312" w:eastAsia="楷体_GB2312" w:hAnsi="楷体" w:cs="楷体_GB2312" w:hint="eastAsia"/>
          <w:b/>
          <w:szCs w:val="32"/>
        </w:rPr>
        <w:t>（二）路径（如下图）。</w:t>
      </w:r>
    </w:p>
    <w:p w:rsidR="009C5D2C" w:rsidRPr="00541B63" w:rsidRDefault="009C5D2C" w:rsidP="009C5D2C">
      <w:pPr>
        <w:adjustRightInd w:val="0"/>
        <w:snapToGrid w:val="0"/>
        <w:spacing w:line="360" w:lineRule="auto"/>
        <w:ind w:firstLine="180"/>
        <w:rPr>
          <w:rFonts w:ascii="宋体" w:eastAsia="楷体_GB2312" w:hAnsi="Calibri" w:cs="楷体_GB2312"/>
          <w:sz w:val="28"/>
          <w:szCs w:val="28"/>
        </w:rPr>
      </w:pPr>
      <w:r>
        <w:rPr>
          <w:rFonts w:ascii="Calibri" w:eastAsia="宋体" w:hAnsi="Calibri"/>
          <w:noProof/>
          <w:sz w:val="21"/>
          <w:szCs w:val="22"/>
        </w:rPr>
        <w:lastRenderedPageBreak/>
        <mc:AlternateContent>
          <mc:Choice Requires="wpg">
            <w:drawing>
              <wp:inline distT="0" distB="0" distL="0" distR="0">
                <wp:extent cx="6000750" cy="2000250"/>
                <wp:effectExtent l="0" t="0" r="0" b="0"/>
                <wp:docPr id="1" name="组合 1"/>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6000750" cy="2000250"/>
                          <a:chOff x="2932" y="-396"/>
                          <a:chExt cx="5697" cy="1902"/>
                        </a:xfrm>
                      </wpg:grpSpPr>
                      <wps:wsp>
                        <wps:cNvPr id="2" name="AutoShape 3"/>
                        <wps:cNvSpPr>
                          <a:spLocks noChangeAspect="1" noChangeArrowheads="1"/>
                        </wps:cNvSpPr>
                        <wps:spPr bwMode="auto">
                          <a:xfrm>
                            <a:off x="2932" y="-396"/>
                            <a:ext cx="5697" cy="19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 name="Text Box 4"/>
                        <wps:cNvSpPr txBox="1">
                          <a:spLocks noChangeArrowheads="1"/>
                        </wps:cNvSpPr>
                        <wps:spPr bwMode="auto">
                          <a:xfrm>
                            <a:off x="3089" y="419"/>
                            <a:ext cx="626" cy="272"/>
                          </a:xfrm>
                          <a:prstGeom prst="rect">
                            <a:avLst/>
                          </a:prstGeom>
                          <a:solidFill>
                            <a:srgbClr val="FFFFFF"/>
                          </a:solidFill>
                          <a:ln w="9525">
                            <a:solidFill>
                              <a:srgbClr val="000000"/>
                            </a:solidFill>
                            <a:miter lim="800000"/>
                            <a:headEnd/>
                            <a:tailEnd/>
                          </a:ln>
                        </wps:spPr>
                        <wps:txbx>
                          <w:txbxContent>
                            <w:p w:rsidR="009C5D2C" w:rsidRDefault="009C5D2C" w:rsidP="009C5D2C">
                              <w:pPr>
                                <w:jc w:val="center"/>
                                <w:rPr>
                                  <w:rFonts w:ascii="仿宋_GB2312"/>
                                </w:rPr>
                              </w:pPr>
                              <w:r>
                                <w:rPr>
                                  <w:rFonts w:ascii="仿宋_GB2312" w:hint="eastAsia"/>
                                </w:rPr>
                                <w:t>冠心病</w:t>
                              </w:r>
                            </w:p>
                          </w:txbxContent>
                        </wps:txbx>
                        <wps:bodyPr rot="0" vert="horz" wrap="square" lIns="36000" tIns="0" rIns="36000" bIns="36000" anchor="t" anchorCtr="0" upright="1">
                          <a:noAutofit/>
                        </wps:bodyPr>
                      </wps:wsp>
                      <wps:wsp>
                        <wps:cNvPr id="4" name="Line 5"/>
                        <wps:cNvCnPr/>
                        <wps:spPr bwMode="auto">
                          <a:xfrm>
                            <a:off x="3715" y="555"/>
                            <a:ext cx="313" cy="1"/>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 name="Text Box 6"/>
                        <wps:cNvSpPr txBox="1">
                          <a:spLocks noChangeArrowheads="1"/>
                        </wps:cNvSpPr>
                        <wps:spPr bwMode="auto">
                          <a:xfrm>
                            <a:off x="4028" y="419"/>
                            <a:ext cx="626" cy="272"/>
                          </a:xfrm>
                          <a:prstGeom prst="rect">
                            <a:avLst/>
                          </a:prstGeom>
                          <a:solidFill>
                            <a:srgbClr val="FFFFFF"/>
                          </a:solidFill>
                          <a:ln w="9525">
                            <a:solidFill>
                              <a:srgbClr val="000000"/>
                            </a:solidFill>
                            <a:miter lim="800000"/>
                            <a:headEnd/>
                            <a:tailEnd/>
                          </a:ln>
                        </wps:spPr>
                        <wps:txbx>
                          <w:txbxContent>
                            <w:p w:rsidR="009C5D2C" w:rsidRDefault="009C5D2C" w:rsidP="009C5D2C">
                              <w:pPr>
                                <w:jc w:val="center"/>
                                <w:rPr>
                                  <w:rFonts w:ascii="仿宋_GB2312"/>
                                  <w:sz w:val="18"/>
                                </w:rPr>
                              </w:pPr>
                              <w:r>
                                <w:rPr>
                                  <w:rFonts w:ascii="仿宋_GB2312" w:hint="eastAsia"/>
                                  <w:sz w:val="18"/>
                                </w:rPr>
                                <w:t>筛查和评估</w:t>
                              </w:r>
                            </w:p>
                          </w:txbxContent>
                        </wps:txbx>
                        <wps:bodyPr rot="0" vert="horz" wrap="square" lIns="36000" tIns="0" rIns="36000" bIns="36000" anchor="t" anchorCtr="0" upright="1">
                          <a:noAutofit/>
                        </wps:bodyPr>
                      </wps:wsp>
                      <wps:wsp>
                        <wps:cNvPr id="6" name="Text Box 7"/>
                        <wps:cNvSpPr txBox="1">
                          <a:spLocks noChangeArrowheads="1"/>
                        </wps:cNvSpPr>
                        <wps:spPr bwMode="auto">
                          <a:xfrm>
                            <a:off x="5280" y="419"/>
                            <a:ext cx="627" cy="272"/>
                          </a:xfrm>
                          <a:prstGeom prst="rect">
                            <a:avLst/>
                          </a:prstGeom>
                          <a:solidFill>
                            <a:srgbClr val="FFFFFF"/>
                          </a:solidFill>
                          <a:ln w="9525">
                            <a:solidFill>
                              <a:srgbClr val="000000"/>
                            </a:solidFill>
                            <a:miter lim="800000"/>
                            <a:headEnd/>
                            <a:tailEnd/>
                          </a:ln>
                        </wps:spPr>
                        <wps:txbx>
                          <w:txbxContent>
                            <w:p w:rsidR="009C5D2C" w:rsidRDefault="009C5D2C" w:rsidP="009C5D2C">
                              <w:pPr>
                                <w:jc w:val="center"/>
                                <w:rPr>
                                  <w:rFonts w:ascii="仿宋_GB2312"/>
                                  <w:sz w:val="18"/>
                                </w:rPr>
                              </w:pPr>
                              <w:r>
                                <w:rPr>
                                  <w:rFonts w:ascii="仿宋_GB2312" w:hint="eastAsia"/>
                                  <w:sz w:val="18"/>
                                </w:rPr>
                                <w:t>疑似冠心病</w:t>
                              </w:r>
                            </w:p>
                          </w:txbxContent>
                        </wps:txbx>
                        <wps:bodyPr rot="0" vert="horz" wrap="square" lIns="36000" tIns="0" rIns="36000" bIns="36000" anchor="t" anchorCtr="0" upright="1">
                          <a:noAutofit/>
                        </wps:bodyPr>
                      </wps:wsp>
                      <wps:wsp>
                        <wps:cNvPr id="7" name="Text Box 8"/>
                        <wps:cNvSpPr txBox="1">
                          <a:spLocks noChangeArrowheads="1"/>
                        </wps:cNvSpPr>
                        <wps:spPr bwMode="auto">
                          <a:xfrm>
                            <a:off x="5280" y="-124"/>
                            <a:ext cx="628" cy="272"/>
                          </a:xfrm>
                          <a:prstGeom prst="rect">
                            <a:avLst/>
                          </a:prstGeom>
                          <a:solidFill>
                            <a:srgbClr val="FFFFFF"/>
                          </a:solidFill>
                          <a:ln w="9525">
                            <a:solidFill>
                              <a:srgbClr val="000000"/>
                            </a:solidFill>
                            <a:miter lim="800000"/>
                            <a:headEnd/>
                            <a:tailEnd/>
                          </a:ln>
                        </wps:spPr>
                        <wps:txbx>
                          <w:txbxContent>
                            <w:p w:rsidR="009C5D2C" w:rsidRDefault="009C5D2C" w:rsidP="009C5D2C">
                              <w:pPr>
                                <w:jc w:val="center"/>
                                <w:rPr>
                                  <w:rFonts w:ascii="仿宋_GB2312"/>
                                  <w:sz w:val="18"/>
                                </w:rPr>
                              </w:pPr>
                              <w:r>
                                <w:rPr>
                                  <w:rFonts w:ascii="仿宋_GB2312" w:hint="eastAsia"/>
                                  <w:sz w:val="18"/>
                                </w:rPr>
                                <w:t>稳定冠心病</w:t>
                              </w:r>
                            </w:p>
                          </w:txbxContent>
                        </wps:txbx>
                        <wps:bodyPr rot="0" vert="horz" wrap="square" lIns="36000" tIns="0" rIns="36000" bIns="36000" anchor="t" anchorCtr="0" upright="1">
                          <a:noAutofit/>
                        </wps:bodyPr>
                      </wps:wsp>
                      <wps:wsp>
                        <wps:cNvPr id="8" name="Text Box 9"/>
                        <wps:cNvSpPr txBox="1">
                          <a:spLocks noChangeArrowheads="1"/>
                        </wps:cNvSpPr>
                        <wps:spPr bwMode="auto">
                          <a:xfrm>
                            <a:off x="5280" y="963"/>
                            <a:ext cx="628" cy="272"/>
                          </a:xfrm>
                          <a:prstGeom prst="rect">
                            <a:avLst/>
                          </a:prstGeom>
                          <a:solidFill>
                            <a:srgbClr val="FFFFFF"/>
                          </a:solidFill>
                          <a:ln w="9525">
                            <a:solidFill>
                              <a:srgbClr val="000000"/>
                            </a:solidFill>
                            <a:miter lim="800000"/>
                            <a:headEnd/>
                            <a:tailEnd/>
                          </a:ln>
                        </wps:spPr>
                        <wps:txbx>
                          <w:txbxContent>
                            <w:p w:rsidR="009C5D2C" w:rsidRDefault="009C5D2C" w:rsidP="009C5D2C">
                              <w:pPr>
                                <w:jc w:val="center"/>
                                <w:rPr>
                                  <w:rFonts w:ascii="仿宋_GB2312"/>
                                  <w:sz w:val="16"/>
                                </w:rPr>
                              </w:pPr>
                              <w:r>
                                <w:rPr>
                                  <w:rFonts w:ascii="仿宋_GB2312" w:hint="eastAsia"/>
                                  <w:sz w:val="16"/>
                                </w:rPr>
                                <w:t>冠心病急症</w:t>
                              </w:r>
                            </w:p>
                          </w:txbxContent>
                        </wps:txbx>
                        <wps:bodyPr rot="0" vert="horz" wrap="square" lIns="36000" tIns="0" rIns="36000" bIns="36000" anchor="t" anchorCtr="0" upright="1">
                          <a:noAutofit/>
                        </wps:bodyPr>
                      </wps:wsp>
                      <wps:wsp>
                        <wps:cNvPr id="9" name="Line 10"/>
                        <wps:cNvCnPr/>
                        <wps:spPr bwMode="auto">
                          <a:xfrm>
                            <a:off x="4967" y="12"/>
                            <a:ext cx="1" cy="108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 name="Line 11"/>
                        <wps:cNvCnPr/>
                        <wps:spPr bwMode="auto">
                          <a:xfrm>
                            <a:off x="4967" y="12"/>
                            <a:ext cx="313"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 name="Line 12"/>
                        <wps:cNvCnPr/>
                        <wps:spPr bwMode="auto">
                          <a:xfrm>
                            <a:off x="4967" y="555"/>
                            <a:ext cx="313"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 name="Line 13"/>
                        <wps:cNvCnPr/>
                        <wps:spPr bwMode="auto">
                          <a:xfrm>
                            <a:off x="4967" y="1099"/>
                            <a:ext cx="313"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 name="Line 14"/>
                        <wps:cNvCnPr/>
                        <wps:spPr bwMode="auto">
                          <a:xfrm>
                            <a:off x="4654" y="555"/>
                            <a:ext cx="313"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 name="Text Box 15"/>
                        <wps:cNvSpPr txBox="1">
                          <a:spLocks noChangeArrowheads="1"/>
                        </wps:cNvSpPr>
                        <wps:spPr bwMode="auto">
                          <a:xfrm>
                            <a:off x="6219" y="-124"/>
                            <a:ext cx="628" cy="272"/>
                          </a:xfrm>
                          <a:prstGeom prst="rect">
                            <a:avLst/>
                          </a:prstGeom>
                          <a:solidFill>
                            <a:srgbClr val="FFFFFF"/>
                          </a:solidFill>
                          <a:ln w="9525">
                            <a:solidFill>
                              <a:srgbClr val="000000"/>
                            </a:solidFill>
                            <a:miter lim="800000"/>
                            <a:headEnd/>
                            <a:tailEnd/>
                          </a:ln>
                        </wps:spPr>
                        <wps:txbx>
                          <w:txbxContent>
                            <w:p w:rsidR="009C5D2C" w:rsidRDefault="009C5D2C" w:rsidP="009C5D2C">
                              <w:pPr>
                                <w:jc w:val="center"/>
                                <w:rPr>
                                  <w:rFonts w:ascii="仿宋_GB2312"/>
                                  <w:sz w:val="18"/>
                                </w:rPr>
                              </w:pPr>
                              <w:r>
                                <w:rPr>
                                  <w:rFonts w:ascii="仿宋_GB2312" w:hint="eastAsia"/>
                                  <w:sz w:val="18"/>
                                </w:rPr>
                                <w:t>维持治疗</w:t>
                              </w:r>
                            </w:p>
                          </w:txbxContent>
                        </wps:txbx>
                        <wps:bodyPr rot="0" vert="horz" wrap="square" lIns="36000" tIns="0" rIns="36000" bIns="36000" anchor="t" anchorCtr="0" upright="1">
                          <a:noAutofit/>
                        </wps:bodyPr>
                      </wps:wsp>
                      <wps:wsp>
                        <wps:cNvPr id="15" name="Text Box 16"/>
                        <wps:cNvSpPr txBox="1">
                          <a:spLocks noChangeArrowheads="1"/>
                        </wps:cNvSpPr>
                        <wps:spPr bwMode="auto">
                          <a:xfrm>
                            <a:off x="7158" y="-124"/>
                            <a:ext cx="1252" cy="272"/>
                          </a:xfrm>
                          <a:prstGeom prst="rect">
                            <a:avLst/>
                          </a:prstGeom>
                          <a:solidFill>
                            <a:srgbClr val="FFFFFF"/>
                          </a:solidFill>
                          <a:ln w="9525">
                            <a:solidFill>
                              <a:srgbClr val="000000"/>
                            </a:solidFill>
                            <a:miter lim="800000"/>
                            <a:headEnd/>
                            <a:tailEnd/>
                          </a:ln>
                        </wps:spPr>
                        <wps:txbx>
                          <w:txbxContent>
                            <w:p w:rsidR="009C5D2C" w:rsidRDefault="009C5D2C" w:rsidP="009C5D2C">
                              <w:pPr>
                                <w:snapToGrid w:val="0"/>
                                <w:jc w:val="center"/>
                                <w:rPr>
                                  <w:rFonts w:ascii="仿宋_GB2312"/>
                                  <w:sz w:val="15"/>
                                  <w:szCs w:val="11"/>
                                </w:rPr>
                              </w:pPr>
                              <w:r>
                                <w:rPr>
                                  <w:rFonts w:ascii="仿宋_GB2312" w:hint="eastAsia"/>
                                  <w:sz w:val="15"/>
                                  <w:szCs w:val="11"/>
                                </w:rPr>
                                <w:t>病情稳定后转回基层</w:t>
                              </w:r>
                            </w:p>
                            <w:p w:rsidR="009C5D2C" w:rsidRDefault="009C5D2C" w:rsidP="009C5D2C">
                              <w:pPr>
                                <w:snapToGrid w:val="0"/>
                                <w:jc w:val="center"/>
                                <w:rPr>
                                  <w:rFonts w:ascii="仿宋_GB2312"/>
                                  <w:sz w:val="18"/>
                                  <w:szCs w:val="11"/>
                                </w:rPr>
                              </w:pPr>
                              <w:r>
                                <w:rPr>
                                  <w:rFonts w:ascii="仿宋_GB2312" w:hint="eastAsia"/>
                                  <w:sz w:val="15"/>
                                  <w:szCs w:val="11"/>
                                </w:rPr>
                                <w:t>医疗卫生机构</w:t>
                              </w:r>
                            </w:p>
                          </w:txbxContent>
                        </wps:txbx>
                        <wps:bodyPr rot="0" vert="horz" wrap="square" lIns="36000" tIns="0" rIns="36000" bIns="36000" anchor="t" anchorCtr="0" upright="1">
                          <a:noAutofit/>
                        </wps:bodyPr>
                      </wps:wsp>
                      <wps:wsp>
                        <wps:cNvPr id="16" name="Text Box 17"/>
                        <wps:cNvSpPr txBox="1">
                          <a:spLocks noChangeArrowheads="1"/>
                        </wps:cNvSpPr>
                        <wps:spPr bwMode="auto">
                          <a:xfrm>
                            <a:off x="6532" y="555"/>
                            <a:ext cx="1784" cy="544"/>
                          </a:xfrm>
                          <a:prstGeom prst="rect">
                            <a:avLst/>
                          </a:prstGeom>
                          <a:solidFill>
                            <a:srgbClr val="FFFFFF"/>
                          </a:solidFill>
                          <a:ln w="9525">
                            <a:solidFill>
                              <a:srgbClr val="000000"/>
                            </a:solidFill>
                            <a:miter lim="800000"/>
                            <a:headEnd/>
                            <a:tailEnd/>
                          </a:ln>
                        </wps:spPr>
                        <wps:txbx>
                          <w:txbxContent>
                            <w:p w:rsidR="009C5D2C" w:rsidRDefault="009C5D2C" w:rsidP="009C5D2C">
                              <w:pPr>
                                <w:snapToGrid w:val="0"/>
                                <w:rPr>
                                  <w:rFonts w:ascii="仿宋_GB2312"/>
                                  <w:kern w:val="0"/>
                                  <w:sz w:val="18"/>
                                </w:rPr>
                              </w:pPr>
                              <w:r>
                                <w:rPr>
                                  <w:rFonts w:ascii="仿宋_GB2312" w:hint="eastAsia"/>
                                  <w:kern w:val="0"/>
                                  <w:sz w:val="18"/>
                                </w:rPr>
                                <w:t>可直接到二级以上医院，检查、治疗；需要介入治疗的到具有介入治疗技术能力的医院救治</w:t>
                              </w:r>
                            </w:p>
                          </w:txbxContent>
                        </wps:txbx>
                        <wps:bodyPr rot="0" vert="horz" wrap="square" lIns="36000" tIns="0" rIns="36000" bIns="36000" anchor="t" anchorCtr="0" upright="1">
                          <a:noAutofit/>
                        </wps:bodyPr>
                      </wps:wsp>
                      <wps:wsp>
                        <wps:cNvPr id="17" name="Line 18"/>
                        <wps:cNvCnPr/>
                        <wps:spPr bwMode="auto">
                          <a:xfrm>
                            <a:off x="5906" y="555"/>
                            <a:ext cx="626" cy="1"/>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 name="Line 19"/>
                        <wps:cNvCnPr/>
                        <wps:spPr bwMode="auto">
                          <a:xfrm>
                            <a:off x="5906" y="1099"/>
                            <a:ext cx="626"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9" name="Line 20"/>
                        <wps:cNvCnPr/>
                        <wps:spPr bwMode="auto">
                          <a:xfrm>
                            <a:off x="5906" y="12"/>
                            <a:ext cx="313"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0" name="Line 21"/>
                        <wps:cNvCnPr/>
                        <wps:spPr bwMode="auto">
                          <a:xfrm flipH="1">
                            <a:off x="6845" y="12"/>
                            <a:ext cx="313"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1" name="Line 22"/>
                        <wps:cNvCnPr/>
                        <wps:spPr bwMode="auto">
                          <a:xfrm flipV="1">
                            <a:off x="7628" y="148"/>
                            <a:ext cx="0" cy="407"/>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inline>
            </w:drawing>
          </mc:Choice>
          <mc:Fallback>
            <w:pict>
              <v:group id="组合 1" o:spid="_x0000_s1026" style="width:472.5pt;height:157.5pt;mso-position-horizontal-relative:char;mso-position-vertical-relative:line" coordorigin="2932,-396" coordsize="5697,19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">
                <o:lock v:ext="edit" aspectratio="t"/>
                <v:rect id="AutoShape 3" o:spid="_x0000_s1027" style="position:absolute;left:2932;top:-396;width:5697;height:19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F9acMA&#10;AADaAAAADwAAAGRycy9kb3ducmV2LnhtbESPT4vCMBTE78J+h/AWvMia6kGka5RFWCyLINY/50fz&#10;bIvNS22ybf32RhA8DjPzG2ax6k0lWmpcaVnBZByBIM6sLjlXcDz8fs1BOI+ssbJMCu7kYLX8GCww&#10;1rbjPbWpz0WAsItRQeF9HUvpsoIMurGtiYN3sY1BH2STS91gF+CmktMomkmDJYeFAmtaF5Rd03+j&#10;oMt27fmw3cjd6JxYviW3dXr6U2r42f98g/DU+3f41U60gik8r4QbIJ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cF9acMAAADaAAAADwAAAAAAAAAAAAAAAACYAgAAZHJzL2Rv&#10;d25yZXYueG1sUEsFBgAAAAAEAAQA9QAAAIgDAAAAAA==&#10;" filled="f" stroked="f">
                  <o:lock v:ext="edit" aspectratio="t"/>
                </v:rect>
                <v:shapetype id="_x0000_t202" coordsize="21600,21600" o:spt="202" path="m,l,21600r21600,l21600,xe">
                  <v:stroke joinstyle="miter"/>
                  <v:path gradientshapeok="t" o:connecttype="rect"/>
                </v:shapetype>
                <v:shape id="Text Box 4" o:spid="_x0000_s1028" type="#_x0000_t202" style="position:absolute;left:3089;top:419;width:626;height:2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XPuWsMA&#10;AADaAAAADwAAAGRycy9kb3ducmV2LnhtbESPQWvCQBSE70L/w/IKvelGK1Kjq0iwRWgvVQ8eH9ln&#10;Es2+DbvbJPXXdwuCx2FmvmGW697UoiXnK8sKxqMEBHFudcWFguPhffgGwgdkjbVlUvBLHtarp8ES&#10;U207/qZ2HwoRIexTVFCG0KRS+rwkg35kG+Lona0zGKJ0hdQOuwg3tZwkyUwarDgulNhQVlJ+3f8Y&#10;BZ98yz6ObjqZbdsbZqev0F3mWqmX536zABGoD4/wvb3TCl7h/0q8AXL1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XPuWsMAAADaAAAADwAAAAAAAAAAAAAAAACYAgAAZHJzL2Rv&#10;d25yZXYueG1sUEsFBgAAAAAEAAQA9QAAAIgDAAAAAA==&#10;">
                  <v:textbox inset="1mm,0,1mm,1mm">
                    <w:txbxContent>
                      <w:p w:rsidR="009C5D2C" w:rsidRDefault="009C5D2C" w:rsidP="009C5D2C">
                        <w:pPr>
                          <w:jc w:val="center"/>
                          <w:rPr>
                            <w:rFonts w:ascii="仿宋_GB2312"/>
                          </w:rPr>
                        </w:pPr>
                        <w:r>
                          <w:rPr>
                            <w:rFonts w:ascii="仿宋_GB2312" w:hint="eastAsia"/>
                          </w:rPr>
                          <w:t>冠心病</w:t>
                        </w:r>
                      </w:p>
                    </w:txbxContent>
                  </v:textbox>
                </v:shape>
                <v:line id="Line 5" o:spid="_x0000_s1029" style="position:absolute;visibility:visible;mso-wrap-style:square" from="3715,555" to="4028,5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uaSoMMAAADaAAAADwAAAGRycy9kb3ducmV2LnhtbESPQWsCMRSE7wX/Q3iCt5pVitbVKOJS&#10;8FALaun5uXndLN28LJu4pv/eCIUeh5n5hlltom1ET52vHSuYjDMQxKXTNVcKPs9vz68gfEDW2Dgm&#10;Bb/kYbMePK0w1+7GR+pPoRIJwj5HBSaENpfSl4Ys+rFriZP37TqLIcmukrrDW4LbRk6zbCYt1pwW&#10;DLa0M1T+nK5WwdwURzmXxfv5o+jrySIe4tdlodRoGLdLEIFi+A//tfdawQs8rqQbINd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LmkqDDAAAA2gAAAA8AAAAAAAAAAAAA&#10;AAAAoQIAAGRycy9kb3ducmV2LnhtbFBLBQYAAAAABAAEAPkAAACRAwAAAAA=&#10;">
                  <v:stroke endarrow="block"/>
                </v:line>
                <v:shape id="Text Box 6" o:spid="_x0000_s1030" type="#_x0000_t202" style="position:absolute;left:4028;top:419;width:626;height:2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bTtcMA&#10;AADaAAAADwAAAGRycy9kb3ducmV2LnhtbESPQWvCQBSE70L/w/IKvelGqVKjq0iwRWgvVQ8eH9ln&#10;Es2+DbvbJPXXdwuCx2FmvmGW697UoiXnK8sKxqMEBHFudcWFguPhffgGwgdkjbVlUvBLHtarp8ES&#10;U207/qZ2HwoRIexTVFCG0KRS+rwkg35kG+Lona0zGKJ0hdQOuwg3tZwkyUwarDgulNhQVlJ+3f8Y&#10;BZ98yz6O7nUy27Y3zE5fobvMtVIvz/1mASJQHx7he3unFUzh/0q8AXL1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dbTtcMAAADaAAAADwAAAAAAAAAAAAAAAACYAgAAZHJzL2Rv&#10;d25yZXYueG1sUEsFBgAAAAAEAAQA9QAAAIgDAAAAAA==&#10;">
                  <v:textbox inset="1mm,0,1mm,1mm">
                    <w:txbxContent>
                      <w:p w:rsidR="009C5D2C" w:rsidRDefault="009C5D2C" w:rsidP="009C5D2C">
                        <w:pPr>
                          <w:jc w:val="center"/>
                          <w:rPr>
                            <w:rFonts w:ascii="仿宋_GB2312"/>
                            <w:sz w:val="18"/>
                          </w:rPr>
                        </w:pPr>
                        <w:r>
                          <w:rPr>
                            <w:rFonts w:ascii="仿宋_GB2312" w:hint="eastAsia"/>
                            <w:sz w:val="18"/>
                          </w:rPr>
                          <w:t>筛查和评估</w:t>
                        </w:r>
                      </w:p>
                    </w:txbxContent>
                  </v:textbox>
                </v:shape>
                <v:shape id="Text Box 7" o:spid="_x0000_s1031" type="#_x0000_t202" style="position:absolute;left:5280;top:419;width:627;height:2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NwsMA&#10;AADaAAAADwAAAGRycy9kb3ducmV2LnhtbESPQWvCQBSE70L/w/IK3nRTkdCmriKhFcFeanPo8ZF9&#10;JtHs27C7TaK/vlsoeBxm5htmtRlNK3pyvrGs4GmegCAurW64UlB8vc+eQfiArLG1TAqu5GGzfpis&#10;MNN24E/qj6ESEcI+QwV1CF0mpS9rMujntiOO3sk6gyFKV0ntcIhw08pFkqTSYMNxocaO8prKy/HH&#10;KDjwLd8VbrlI3/ob5t8fYTi/aKWmj+P2FUSgMdzD/+29VpDC35V4A+T6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RNwsMAAADaAAAADwAAAAAAAAAAAAAAAACYAgAAZHJzL2Rv&#10;d25yZXYueG1sUEsFBgAAAAAEAAQA9QAAAIgDAAAAAA==&#10;">
                  <v:textbox inset="1mm,0,1mm,1mm">
                    <w:txbxContent>
                      <w:p w:rsidR="009C5D2C" w:rsidRDefault="009C5D2C" w:rsidP="009C5D2C">
                        <w:pPr>
                          <w:jc w:val="center"/>
                          <w:rPr>
                            <w:rFonts w:ascii="仿宋_GB2312"/>
                            <w:sz w:val="18"/>
                          </w:rPr>
                        </w:pPr>
                        <w:r>
                          <w:rPr>
                            <w:rFonts w:ascii="仿宋_GB2312" w:hint="eastAsia"/>
                            <w:sz w:val="18"/>
                          </w:rPr>
                          <w:t>疑似冠心病</w:t>
                        </w:r>
                      </w:p>
                    </w:txbxContent>
                  </v:textbox>
                </v:shape>
                <v:shape id="Text Box 8" o:spid="_x0000_s1032" type="#_x0000_t202" style="position:absolute;left:5280;top:-124;width:628;height:2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joWcQA&#10;AADaAAAADwAAAGRycy9kb3ducmV2LnhtbESPQWvCQBSE74L/YXlCb3WjFKupq0iwRWgvRg89PrKv&#10;SWr2bdjdJqm/3i0UPA4z8w2z3g6mER05X1tWMJsmIIgLq2suFZxPr49LED4ga2wsk4Jf8rDdjEdr&#10;TLXt+UhdHkoRIexTVFCF0KZS+qIig35qW+LofVlnMETpSqkd9hFuGjlPkoU0WHNcqLClrKLikv8Y&#10;Be98zd7O7mm+2HdXzD4/Qv+90ko9TIbdC4hAQ7iH/9sHreAZ/q7EGyA3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ZI6FnEAAAA2gAAAA8AAAAAAAAAAAAAAAAAmAIAAGRycy9k&#10;b3ducmV2LnhtbFBLBQYAAAAABAAEAPUAAACJAwAAAAA=&#10;">
                  <v:textbox inset="1mm,0,1mm,1mm">
                    <w:txbxContent>
                      <w:p w:rsidR="009C5D2C" w:rsidRDefault="009C5D2C" w:rsidP="009C5D2C">
                        <w:pPr>
                          <w:jc w:val="center"/>
                          <w:rPr>
                            <w:rFonts w:ascii="仿宋_GB2312"/>
                            <w:sz w:val="18"/>
                          </w:rPr>
                        </w:pPr>
                        <w:r>
                          <w:rPr>
                            <w:rFonts w:ascii="仿宋_GB2312" w:hint="eastAsia"/>
                            <w:sz w:val="18"/>
                          </w:rPr>
                          <w:t>稳定冠心病</w:t>
                        </w:r>
                      </w:p>
                    </w:txbxContent>
                  </v:textbox>
                </v:shape>
                <v:shape id="Text Box 9" o:spid="_x0000_s1033" type="#_x0000_t202" style="position:absolute;left:5280;top:963;width:628;height:2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9d8K8AA&#10;AADaAAAADwAAAGRycy9kb3ducmV2LnhtbERPz2vCMBS+D/wfwhO8zVQR2apRpDgR9DLnweOjebbV&#10;5qUkWVv9681hsOPH93u57k0tWnK+sqxgMk5AEOdWV1woOP98vX+A8AFZY22ZFDzIw3o1eFtiqm3H&#10;39SeQiFiCPsUFZQhNKmUPi/JoB/bhjhyV+sMhghdIbXDLoabWk6TZC4NVhwbSmwoKym/n36NggM/&#10;s93ZzabzbfvE7HIM3e1TKzUa9psFiEB9+Bf/ufdaQdwar8QbIFc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59d8K8AAAADaAAAADwAAAAAAAAAAAAAAAACYAgAAZHJzL2Rvd25y&#10;ZXYueG1sUEsFBgAAAAAEAAQA9QAAAIUDAAAAAA==&#10;">
                  <v:textbox inset="1mm,0,1mm,1mm">
                    <w:txbxContent>
                      <w:p w:rsidR="009C5D2C" w:rsidRDefault="009C5D2C" w:rsidP="009C5D2C">
                        <w:pPr>
                          <w:jc w:val="center"/>
                          <w:rPr>
                            <w:rFonts w:ascii="仿宋_GB2312"/>
                            <w:sz w:val="16"/>
                          </w:rPr>
                        </w:pPr>
                        <w:r>
                          <w:rPr>
                            <w:rFonts w:ascii="仿宋_GB2312" w:hint="eastAsia"/>
                            <w:sz w:val="16"/>
                          </w:rPr>
                          <w:t>冠心病急症</w:t>
                        </w:r>
                      </w:p>
                    </w:txbxContent>
                  </v:textbox>
                </v:shape>
                <v:line id="Line 10" o:spid="_x0000_s1034" style="position:absolute;visibility:visible;mso-wrap-style:square" from="4967,12" to="4968,10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kbNsUAAADaAAAADwAAAGRycy9kb3ducmV2LnhtbESPT2vCQBTE74V+h+UJvdWNLYQaXUVa&#10;Cuqh1D+gx2f2mcRm34bdNUm/vSsUehxm5jfMdN6bWrTkfGVZwWiYgCDOra64ULDffT6/gfABWWNt&#10;mRT8kof57PFhipm2HW+o3YZCRAj7DBWUITSZlD4vyaAf2oY4emfrDIYoXSG1wy7CTS1fkiSVBiuO&#10;CyU29F5S/rO9GgVfr99pu1itl/1hlZ7yj83peOmcUk+DfjEBEagP/+G/9lIrGMP9SrwBcnY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FkbNsUAAADaAAAADwAAAAAAAAAA&#10;AAAAAAChAgAAZHJzL2Rvd25yZXYueG1sUEsFBgAAAAAEAAQA+QAAAJMDAAAAAA==&#10;"/>
                <v:line id="Line 11" o:spid="_x0000_s1035" style="position:absolute;visibility:visible;mso-wrap-style:square" from="4967,12" to="5280,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yELiMYAAADbAAAADwAAAGRycy9kb3ducmV2LnhtbESPQUvDQBCF74L/YRmhN7vRQiix21IU&#10;oe2h2CrocZodk2h2Nuxuk/TfO4eCtxnem/e+WaxG16qeQmw8G3iYZqCIS28brgx8vL/ez0HFhGyx&#10;9UwGLhRhtby9WWBh/cAH6o+pUhLCsUADdUpdoXUsa3IYp74jFu3bB4dJ1lBpG3CQcNfqxyzLtcOG&#10;paHGjp5rKn+PZ2dgP3vL+/V2txk/t/mpfDmcvn6GYMzkblw/gUo0pn/z9XpjBV/o5RcZQ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shC4jGAAAA2wAAAA8AAAAAAAAA&#10;AAAAAAAAoQIAAGRycy9kb3ducmV2LnhtbFBLBQYAAAAABAAEAPkAAACUAwAAAAA=&#10;"/>
                <v:line id="Line 12" o:spid="_x0000_s1036" style="position:absolute;visibility:visible;mso-wrap-style:square" from="4967,555" to="5280,5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G2uE8MAAADbAAAADwAAAGRycy9kb3ducmV2LnhtbERPTWvCQBC9F/wPywje6sYWQomuIoqg&#10;PZRqBT2O2TGJZmfD7pqk/75bKPQ2j/c5s0VvatGS85VlBZNxAoI4t7riQsHxa/P8BsIHZI21ZVLw&#10;TR4W88HTDDNtO95TewiFiCHsM1RQhtBkUvq8JIN+bBviyF2tMxgidIXUDrsYbmr5kiSpNFhxbCix&#10;oVVJ+f3wMAo+Xj/Tdrl73/anXXrJ1/vL+dY5pUbDfjkFEagP/+I/91bH+RP4/SUeIO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RtrhPDAAAA2wAAAA8AAAAAAAAAAAAA&#10;AAAAoQIAAGRycy9kb3ducmV2LnhtbFBLBQYAAAAABAAEAPkAAACRAwAAAAA=&#10;"/>
                <v:line id="Line 13" o:spid="_x0000_s1037" style="position:absolute;visibility:visible;mso-wrap-style:square" from="4967,1099" to="5280,11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L8wZMMAAADbAAAADwAAAGRycy9kb3ducmV2LnhtbERPTWvCQBC9C/6HZYTedKOFUKKriFLQ&#10;Hkq1gh7H7JhEs7Nhd5uk/75bKPQ2j/c5i1VvatGS85VlBdNJAoI4t7riQsHp83X8AsIHZI21ZVLw&#10;TR5Wy+FggZm2HR+oPYZCxBD2GSooQ2gyKX1ekkE/sQ1x5G7WGQwRukJqh10MN7WcJUkqDVYcG0ps&#10;aFNS/jh+GQXvzx9pu96/7frzPr3m28P1cu+cUk+jfj0HEagP/+I/907H+TP4/SUeIJ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S/MGTDAAAA2wAAAA8AAAAAAAAAAAAA&#10;AAAAoQIAAGRycy9kb3ducmV2LnhtbFBLBQYAAAAABAAEAPkAAACRAwAAAAA=&#10;"/>
                <v:line id="Line 14" o:spid="_x0000_s1038" style="position:absolute;visibility:visible;mso-wrap-style:square" from="4654,555" to="4967,5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muWS8IAAADbAAAADwAAAGRycy9kb3ducmV2LnhtbERP32vCMBB+F/wfwgl709QNplajiGWw&#10;h02wjj2fza0pay6lyWr23y8Dwbf7+H7eZhdtKwbqfeNYwXyWgSCunG64VvBxfpkuQfiArLF1TAp+&#10;ycNuOx5tMNfuyicaylCLFMI+RwUmhC6X0leGLPqZ64gT9+V6iyHBvpa6x2sKt618zLJnabHh1GCw&#10;o4Oh6rv8sQoWpjjJhSzezsdiaOar+B4/LyulHiZxvwYRKIa7+OZ+1Wn+E/z/kg6Q2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muWS8IAAADbAAAADwAAAAAAAAAAAAAA&#10;AAChAgAAZHJzL2Rvd25yZXYueG1sUEsFBgAAAAAEAAQA+QAAAJADAAAAAA==&#10;">
                  <v:stroke endarrow="block"/>
                </v:line>
                <v:shape id="Text Box 15" o:spid="_x0000_s1039" type="#_x0000_t202" style="position:absolute;left:6219;top:-124;width:628;height:2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LtOMIA&#10;AADbAAAADwAAAGRycy9kb3ducmV2LnhtbERPTWvCQBC9F/wPywi91Y1BpEbXIEFLob3UevA4ZMck&#10;mp0Nu9sk9dd3C4Xe5vE+Z5OPphU9Od9YVjCfJSCIS6sbrhScPg9PzyB8QNbYWiYF3+Qh304eNphp&#10;O/AH9cdQiRjCPkMFdQhdJqUvazLoZ7YjjtzFOoMhQldJ7XCI4aaVaZIspcGGY0ONHRU1lbfjl1Hw&#10;xvfi5eQW6XLf37E4v4fhutJKPU7H3RpEoDH8i//crzrOX8DvL/EAuf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ou04wgAAANsAAAAPAAAAAAAAAAAAAAAAAJgCAABkcnMvZG93&#10;bnJldi54bWxQSwUGAAAAAAQABAD1AAAAhwMAAAAA&#10;">
                  <v:textbox inset="1mm,0,1mm,1mm">
                    <w:txbxContent>
                      <w:p w:rsidR="009C5D2C" w:rsidRDefault="009C5D2C" w:rsidP="009C5D2C">
                        <w:pPr>
                          <w:jc w:val="center"/>
                          <w:rPr>
                            <w:rFonts w:ascii="仿宋_GB2312"/>
                            <w:sz w:val="18"/>
                          </w:rPr>
                        </w:pPr>
                        <w:r>
                          <w:rPr>
                            <w:rFonts w:ascii="仿宋_GB2312" w:hint="eastAsia"/>
                            <w:sz w:val="18"/>
                          </w:rPr>
                          <w:t>维持治疗</w:t>
                        </w:r>
                      </w:p>
                    </w:txbxContent>
                  </v:textbox>
                </v:shape>
                <v:shape id="Text Box 16" o:spid="_x0000_s1040" type="#_x0000_t202" style="position:absolute;left:7158;top:-124;width:1252;height:2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5Io8IA&#10;AADbAAAADwAAAGRycy9kb3ducmV2LnhtbERPTWvCQBC9C/0PyxR6041SpUZXkWCL0F6qHjwO2TGJ&#10;ZmfD7jZJ/fXdguBtHu9zluve1KIl5yvLCsajBARxbnXFhYLj4X34BsIHZI21ZVLwSx7Wq6fBElNt&#10;O/6mdh8KEUPYp6igDKFJpfR5SQb9yDbEkTtbZzBE6AqpHXYx3NRykiQzabDi2FBiQ1lJ+XX/YxR8&#10;8i37OLrXyWzb3jA7fYXuMtdKvTz3mwWIQH14iO/unY7zp/D/SzxArv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7kijwgAAANsAAAAPAAAAAAAAAAAAAAAAAJgCAABkcnMvZG93&#10;bnJldi54bWxQSwUGAAAAAAQABAD1AAAAhwMAAAAA&#10;">
                  <v:textbox inset="1mm,0,1mm,1mm">
                    <w:txbxContent>
                      <w:p w:rsidR="009C5D2C" w:rsidRDefault="009C5D2C" w:rsidP="009C5D2C">
                        <w:pPr>
                          <w:snapToGrid w:val="0"/>
                          <w:jc w:val="center"/>
                          <w:rPr>
                            <w:rFonts w:ascii="仿宋_GB2312"/>
                            <w:sz w:val="15"/>
                            <w:szCs w:val="11"/>
                          </w:rPr>
                        </w:pPr>
                        <w:r>
                          <w:rPr>
                            <w:rFonts w:ascii="仿宋_GB2312" w:hint="eastAsia"/>
                            <w:sz w:val="15"/>
                            <w:szCs w:val="11"/>
                          </w:rPr>
                          <w:t>病情稳定后转回基层</w:t>
                        </w:r>
                      </w:p>
                      <w:p w:rsidR="009C5D2C" w:rsidRDefault="009C5D2C" w:rsidP="009C5D2C">
                        <w:pPr>
                          <w:snapToGrid w:val="0"/>
                          <w:jc w:val="center"/>
                          <w:rPr>
                            <w:rFonts w:ascii="仿宋_GB2312"/>
                            <w:sz w:val="18"/>
                            <w:szCs w:val="11"/>
                          </w:rPr>
                        </w:pPr>
                        <w:r>
                          <w:rPr>
                            <w:rFonts w:ascii="仿宋_GB2312" w:hint="eastAsia"/>
                            <w:sz w:val="15"/>
                            <w:szCs w:val="11"/>
                          </w:rPr>
                          <w:t>医疗卫生机构</w:t>
                        </w:r>
                      </w:p>
                    </w:txbxContent>
                  </v:textbox>
                </v:shape>
                <v:shape id="Text Box 17" o:spid="_x0000_s1041" type="#_x0000_t202" style="position:absolute;left:6532;top:555;width:1784;height:5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zW1MIA&#10;AADbAAAADwAAAGRycy9kb3ducmV2LnhtbERPTWvCQBC9C/0PyxS86aYioU1dRUIrgr3U5tDjkB2T&#10;aHY27G6T6K/vFgre5vE+Z7UZTSt6cr6xrOBpnoAgLq1uuFJQfL3PnkH4gKyxtUwKruRhs36YrDDT&#10;duBP6o+hEjGEfYYK6hC6TEpf1mTQz21HHLmTdQZDhK6S2uEQw00rF0mSSoMNx4YaO8prKi/HH6Pg&#10;wLd8V7jlIn3rb5h/f4Th/KKVmj6O21cQgcZwF/+79zrOT+Hvl3iAXP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3PNbUwgAAANsAAAAPAAAAAAAAAAAAAAAAAJgCAABkcnMvZG93&#10;bnJldi54bWxQSwUGAAAAAAQABAD1AAAAhwMAAAAA&#10;">
                  <v:textbox inset="1mm,0,1mm,1mm">
                    <w:txbxContent>
                      <w:p w:rsidR="009C5D2C" w:rsidRDefault="009C5D2C" w:rsidP="009C5D2C">
                        <w:pPr>
                          <w:snapToGrid w:val="0"/>
                          <w:rPr>
                            <w:rFonts w:ascii="仿宋_GB2312"/>
                            <w:kern w:val="0"/>
                            <w:sz w:val="18"/>
                          </w:rPr>
                        </w:pPr>
                        <w:r>
                          <w:rPr>
                            <w:rFonts w:ascii="仿宋_GB2312" w:hint="eastAsia"/>
                            <w:kern w:val="0"/>
                            <w:sz w:val="18"/>
                          </w:rPr>
                          <w:t>可直接到二级以上医院，检查、治疗；需要介入治疗的到具有介入治疗技术能力的医院救治</w:t>
                        </w:r>
                      </w:p>
                    </w:txbxContent>
                  </v:textbox>
                </v:shape>
                <v:line id="Line 18" o:spid="_x0000_s1042" style="position:absolute;visibility:visible;mso-wrap-style:square" from="5906,555" to="6532,5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VCQSMIAAADbAAAADwAAAGRycy9kb3ducmV2LnhtbERPS2sCMRC+F/wPYYTealYPbt0apbgI&#10;HmrBB57HzXSzdDNZNnFN/30jFHqbj+85y3W0rRio941jBdNJBoK4crrhWsH5tH15BeEDssbWMSn4&#10;IQ/r1ehpiYV2dz7QcAy1SCHsC1RgQugKKX1lyKKfuI44cV+utxgS7Gupe7yncNvKWZbNpcWGU4PB&#10;jjaGqu/jzSrITXmQuSw/Tp/l0EwXcR8v14VSz+P4/gYiUAz/4j/3Tqf5OTx+SQfI1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VCQSMIAAADbAAAADwAAAAAAAAAAAAAA&#10;AAChAgAAZHJzL2Rvd25yZXYueG1sUEsFBgAAAAAEAAQA+QAAAJADAAAAAA==&#10;">
                  <v:stroke endarrow="block"/>
                </v:line>
                <v:line id="Line 19" o:spid="_x0000_s1043" style="position:absolute;visibility:visible;mso-wrap-style:square" from="5906,1099" to="6532,10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M8EOsUAAADbAAAADwAAAGRycy9kb3ducmV2LnhtbESPT0/DMAzF70h8h8hIu7F0O+xPWTYh&#10;qkkcBtI2xNk0pqlonKoJXfbt8QFpN1vv+b2fN7vsOzXSENvABmbTAhRxHWzLjYGP8/5xBSomZItd&#10;YDJwpQi77f3dBksbLnyk8ZQaJSEcSzTgUupLrWPtyGOchp5YtO8weEyyDo22A14k3Hd6XhQL7bFl&#10;aXDY04uj+uf06w0sXXXUS10dzu/V2M7W+S1/fq2NmTzk5ydQiXK6mf+vX63gC6z8IgPo7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M8EOsUAAADbAAAADwAAAAAAAAAA&#10;AAAAAAChAgAAZHJzL2Rvd25yZXYueG1sUEsFBgAAAAAEAAQA+QAAAJMDAAAAAA==&#10;">
                  <v:stroke endarrow="block"/>
                </v:line>
                <v:line id="Line 20" o:spid="_x0000_s1044" style="position:absolute;visibility:visible;mso-wrap-style:square" from="5906,12" to="6219,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4OhocIAAADbAAAADwAAAGRycy9kb3ducmV2LnhtbERPS2sCMRC+F/wPYYTealYP2t0apbgI&#10;HmrBB57HzXSzdDNZNnFN/30jFHqbj+85y3W0rRio941jBdNJBoK4crrhWsH5tH15BeEDssbWMSn4&#10;IQ/r1ehpiYV2dz7QcAy1SCHsC1RgQugKKX1lyKKfuI44cV+utxgS7Gupe7yncNvKWZbNpcWGU4PB&#10;jjaGqu/jzSpYmPIgF7L8OH2WQzPN4z5errlSz+P4/gYiUAz/4j/3Tqf5OTx+SQfI1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4OhocIAAADbAAAADwAAAAAAAAAAAAAA&#10;AAChAgAAZHJzL2Rvd25yZXYueG1sUEsFBgAAAAAEAAQA+QAAAJADAAAAAA==&#10;">
                  <v:stroke endarrow="block"/>
                </v:line>
                <v:line id="Line 21" o:spid="_x0000_s1045" style="position:absolute;flip:x;visibility:visible;mso-wrap-style:square" from="6845,12" to="7158,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XNCz8QAAADbAAAADwAAAGRycy9kb3ducmV2LnhtbESPwUrDQBCG74LvsIzQS2g3bUE0dhO0&#10;tiBID9YePA7ZMQlmZ0N2bOPbOwfB4/DP/803m2oKvTnTmLrIDpaLHAxxHX3HjYPT+35+ByYJssc+&#10;Mjn4oQRVeX21wcLHC7/R+SiNUQinAh20IkNhbapbCpgWcSDW7DOOAUXHsbF+xIvCQ29XeX5rA3as&#10;F1ocaNtS/XX8DqqxP/Dzep09BZtl97T7kNfcinOzm+nxAYzQJP/Lf+0X72Cl9vqLAsCW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c0LPxAAAANsAAAAPAAAAAAAAAAAA&#10;AAAAAKECAABkcnMvZG93bnJldi54bWxQSwUGAAAAAAQABAD5AAAAkgMAAAAA&#10;">
                  <v:stroke endarrow="block"/>
                </v:line>
                <v:line id="Line 22" o:spid="_x0000_s1046" style="position:absolute;flip:y;visibility:visible;mso-wrap-style:square" from="7628,148" to="7628,5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j/nVMMAAADbAAAADwAAAGRycy9kb3ducmV2LnhtbESPzYrCQBCE74LvMLSwl6ATFWSNjrJ/&#10;woJ4WPXgscm0STDTEzK9mn37HUHwWFTXV13LdedqdaU2VJ4NjEcpKOLc24oLA8fDZvgKKgiyxdoz&#10;GfijAOtVv7fEzPob/9B1L4WKEA4ZGihFmkzrkJfkMIx8Qxy9s28dSpRtoW2Ltwh3tZ6k6Uw7rDg2&#10;lNjQR0n5Zf/r4hubHX9Op8m700kyp6+TbFMtxrwMurcFKKFOnseP9Lc1MBnDfUsEgF7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4/51TDAAAA2wAAAA8AAAAAAAAAAAAA&#10;AAAAoQIAAGRycy9kb3ducmV2LnhtbFBLBQYAAAAABAAEAPkAAACRAwAAAAA=&#10;">
                  <v:stroke endarrow="block"/>
                </v:line>
                <w10:anchorlock/>
              </v:group>
            </w:pict>
          </mc:Fallback>
        </mc:AlternateContent>
      </w:r>
    </w:p>
    <w:p w:rsidR="009C5D2C" w:rsidRPr="00541B63" w:rsidRDefault="009C5D2C" w:rsidP="009C5D2C">
      <w:pPr>
        <w:adjustRightInd w:val="0"/>
        <w:snapToGrid w:val="0"/>
        <w:spacing w:line="360" w:lineRule="auto"/>
        <w:ind w:firstLineChars="200" w:firstLine="643"/>
        <w:rPr>
          <w:rFonts w:ascii="楷体_GB2312" w:eastAsia="楷体_GB2312" w:hAnsi="楷体" w:cs="楷体_GB2312"/>
          <w:b/>
          <w:szCs w:val="32"/>
        </w:rPr>
      </w:pPr>
      <w:r w:rsidRPr="00541B63">
        <w:rPr>
          <w:rFonts w:ascii="楷体_GB2312" w:eastAsia="楷体_GB2312" w:hAnsi="楷体" w:cs="楷体_GB2312" w:hint="eastAsia"/>
          <w:b/>
          <w:szCs w:val="32"/>
        </w:rPr>
        <w:t>（三）双向转诊标准。</w:t>
      </w:r>
    </w:p>
    <w:p w:rsidR="009C5D2C" w:rsidRPr="00541B63" w:rsidRDefault="009C5D2C" w:rsidP="009C5D2C">
      <w:pPr>
        <w:adjustRightInd w:val="0"/>
        <w:snapToGrid w:val="0"/>
        <w:spacing w:line="360" w:lineRule="auto"/>
        <w:ind w:firstLineChars="200" w:firstLine="643"/>
        <w:rPr>
          <w:rFonts w:ascii="仿宋_GB2312" w:hAnsi="仿宋" w:cs="仿宋"/>
          <w:b/>
          <w:szCs w:val="32"/>
        </w:rPr>
      </w:pPr>
      <w:r w:rsidRPr="00541B63">
        <w:rPr>
          <w:rFonts w:ascii="仿宋_GB2312" w:hAnsi="仿宋" w:cs="仿宋" w:hint="eastAsia"/>
          <w:b/>
          <w:szCs w:val="32"/>
        </w:rPr>
        <w:t>1.上转至二级及以上</w:t>
      </w:r>
      <w:r w:rsidRPr="00541B63">
        <w:rPr>
          <w:rFonts w:ascii="仿宋_GB2312" w:hAnsi="仿宋" w:cs="楷体_GB2312" w:hint="eastAsia"/>
          <w:b/>
          <w:szCs w:val="32"/>
        </w:rPr>
        <w:t>医院</w:t>
      </w:r>
      <w:r w:rsidRPr="00541B63">
        <w:rPr>
          <w:rFonts w:ascii="仿宋_GB2312" w:hAnsi="仿宋" w:cs="仿宋" w:hint="eastAsia"/>
          <w:b/>
          <w:szCs w:val="32"/>
        </w:rPr>
        <w:t>的标准。</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rPr>
          <w:rFonts w:ascii="仿宋_GB2312" w:hAnsi="仿宋" w:hint="eastAsia"/>
          <w:szCs w:val="32"/>
        </w:rPr>
        <w:t>（1）社区初诊或者社区管理的冠心病患者，出现以下情况之一，应及时上转至二级及以上医院救治：</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fldChar w:fldCharType="begin"/>
      </w:r>
      <w:r w:rsidRPr="00541B63">
        <w:rPr>
          <w:rFonts w:ascii="仿宋_GB2312" w:hAnsi="仿宋" w:hint="eastAsia"/>
          <w:szCs w:val="32"/>
        </w:rPr>
        <w:instrText xml:space="preserve"> = 1 \* GB3 </w:instrText>
      </w:r>
      <w:r w:rsidRPr="00541B63">
        <w:fldChar w:fldCharType="separate"/>
      </w:r>
      <w:r w:rsidRPr="00541B63">
        <w:rPr>
          <w:rFonts w:ascii="仿宋_GB2312" w:hAnsi="仿宋" w:hint="eastAsia"/>
          <w:noProof/>
          <w:szCs w:val="32"/>
        </w:rPr>
        <w:t>①</w:t>
      </w:r>
      <w:r w:rsidRPr="00541B63">
        <w:fldChar w:fldCharType="end"/>
      </w:r>
      <w:r w:rsidRPr="00541B63">
        <w:rPr>
          <w:rFonts w:ascii="仿宋_GB2312" w:hAnsi="仿宋" w:hint="eastAsia"/>
          <w:szCs w:val="32"/>
        </w:rPr>
        <w:t>首次发生心绞痛；</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fldChar w:fldCharType="begin"/>
      </w:r>
      <w:r w:rsidRPr="00541B63">
        <w:rPr>
          <w:rFonts w:ascii="仿宋_GB2312" w:hAnsi="仿宋" w:hint="eastAsia"/>
          <w:szCs w:val="32"/>
        </w:rPr>
        <w:instrText xml:space="preserve"> = 2 \* GB3 </w:instrText>
      </w:r>
      <w:r w:rsidRPr="00541B63">
        <w:fldChar w:fldCharType="separate"/>
      </w:r>
      <w:r w:rsidRPr="00541B63">
        <w:rPr>
          <w:rFonts w:ascii="仿宋_GB2312" w:hAnsi="仿宋" w:hint="eastAsia"/>
          <w:noProof/>
          <w:szCs w:val="32"/>
        </w:rPr>
        <w:t>②</w:t>
      </w:r>
      <w:r w:rsidRPr="00541B63">
        <w:fldChar w:fldCharType="end"/>
      </w:r>
      <w:r w:rsidRPr="00541B63">
        <w:rPr>
          <w:rFonts w:ascii="仿宋_GB2312" w:hAnsi="仿宋" w:hint="eastAsia"/>
          <w:szCs w:val="32"/>
        </w:rPr>
        <w:t>无典型胸痛发作，但心电图ST-T有动态异常改变；</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fldChar w:fldCharType="begin"/>
      </w:r>
      <w:r w:rsidRPr="00541B63">
        <w:rPr>
          <w:rFonts w:ascii="仿宋_GB2312" w:hAnsi="仿宋" w:hint="eastAsia"/>
          <w:szCs w:val="32"/>
        </w:rPr>
        <w:instrText xml:space="preserve"> = 3 \* GB3 </w:instrText>
      </w:r>
      <w:r w:rsidRPr="00541B63">
        <w:fldChar w:fldCharType="separate"/>
      </w:r>
      <w:r w:rsidRPr="00541B63">
        <w:rPr>
          <w:rFonts w:ascii="仿宋_GB2312" w:hAnsi="仿宋" w:hint="eastAsia"/>
          <w:noProof/>
          <w:szCs w:val="32"/>
        </w:rPr>
        <w:t>③</w:t>
      </w:r>
      <w:r w:rsidRPr="00541B63">
        <w:fldChar w:fldCharType="end"/>
      </w:r>
      <w:r w:rsidRPr="00541B63">
        <w:rPr>
          <w:rFonts w:ascii="仿宋_GB2312" w:hAnsi="仿宋" w:hint="eastAsia"/>
          <w:szCs w:val="32"/>
        </w:rPr>
        <w:t>稳定性心绞痛患者出现心绞痛发作频率增加，胸痛加重，持续时间延长，硝酸甘油对胸痛缓解效果不好，活动耐量减低或伴发严重症状；</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fldChar w:fldCharType="begin"/>
      </w:r>
      <w:r w:rsidRPr="00541B63">
        <w:rPr>
          <w:rFonts w:ascii="仿宋_GB2312" w:hAnsi="仿宋" w:hint="eastAsia"/>
          <w:szCs w:val="32"/>
        </w:rPr>
        <w:instrText xml:space="preserve"> = 4 \* GB3 </w:instrText>
      </w:r>
      <w:r w:rsidRPr="00541B63">
        <w:fldChar w:fldCharType="separate"/>
      </w:r>
      <w:r w:rsidRPr="00541B63">
        <w:rPr>
          <w:rFonts w:ascii="仿宋_GB2312" w:hAnsi="仿宋" w:hint="eastAsia"/>
          <w:noProof/>
          <w:szCs w:val="32"/>
        </w:rPr>
        <w:t>④</w:t>
      </w:r>
      <w:r w:rsidRPr="00541B63">
        <w:fldChar w:fldCharType="end"/>
      </w:r>
      <w:r w:rsidRPr="00541B63">
        <w:rPr>
          <w:rFonts w:ascii="仿宋_GB2312" w:hAnsi="仿宋" w:hint="eastAsia"/>
          <w:szCs w:val="32"/>
        </w:rPr>
        <w:t xml:space="preserve">反复心绞痛发作，心电图有或无ST段压低，但有明显心衰症状或合并严重心律失常； </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fldChar w:fldCharType="begin"/>
      </w:r>
      <w:r w:rsidRPr="00541B63">
        <w:rPr>
          <w:rFonts w:ascii="仿宋_GB2312" w:hAnsi="仿宋" w:hint="eastAsia"/>
          <w:szCs w:val="32"/>
        </w:rPr>
        <w:instrText xml:space="preserve"> = 5 \* GB3 </w:instrText>
      </w:r>
      <w:r w:rsidRPr="00541B63">
        <w:fldChar w:fldCharType="separate"/>
      </w:r>
      <w:r w:rsidRPr="00541B63">
        <w:rPr>
          <w:rFonts w:ascii="仿宋_GB2312" w:hAnsi="仿宋" w:hint="eastAsia"/>
          <w:noProof/>
          <w:szCs w:val="32"/>
        </w:rPr>
        <w:t>⑤</w:t>
      </w:r>
      <w:r w:rsidRPr="00541B63">
        <w:fldChar w:fldCharType="end"/>
      </w:r>
      <w:r w:rsidRPr="00541B63">
        <w:rPr>
          <w:rFonts w:ascii="仿宋_GB2312" w:hAnsi="仿宋" w:hint="eastAsia"/>
          <w:szCs w:val="32"/>
        </w:rPr>
        <w:t>胸</w:t>
      </w:r>
      <w:proofErr w:type="gramStart"/>
      <w:r w:rsidRPr="00541B63">
        <w:rPr>
          <w:rFonts w:ascii="仿宋_GB2312" w:hAnsi="仿宋" w:hint="eastAsia"/>
          <w:szCs w:val="32"/>
        </w:rPr>
        <w:t>痛伴新出现</w:t>
      </w:r>
      <w:proofErr w:type="gramEnd"/>
      <w:r w:rsidRPr="00541B63">
        <w:rPr>
          <w:rFonts w:ascii="仿宋_GB2312" w:hAnsi="仿宋" w:hint="eastAsia"/>
          <w:szCs w:val="32"/>
        </w:rPr>
        <w:t>的左、右束支传导阻滞；</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fldChar w:fldCharType="begin"/>
      </w:r>
      <w:r w:rsidRPr="00541B63">
        <w:rPr>
          <w:rFonts w:ascii="仿宋_GB2312" w:hAnsi="仿宋" w:hint="eastAsia"/>
          <w:szCs w:val="32"/>
        </w:rPr>
        <w:instrText xml:space="preserve"> = 6 \* GB3 </w:instrText>
      </w:r>
      <w:r w:rsidRPr="00541B63">
        <w:fldChar w:fldCharType="separate"/>
      </w:r>
      <w:r w:rsidRPr="00541B63">
        <w:rPr>
          <w:rFonts w:ascii="仿宋_GB2312" w:hAnsi="仿宋" w:hint="eastAsia"/>
          <w:noProof/>
          <w:szCs w:val="32"/>
        </w:rPr>
        <w:t>⑥</w:t>
      </w:r>
      <w:r w:rsidRPr="00541B63">
        <w:fldChar w:fldCharType="end"/>
      </w:r>
      <w:r w:rsidRPr="00541B63">
        <w:rPr>
          <w:rFonts w:ascii="仿宋_GB2312" w:hAnsi="仿宋" w:hint="eastAsia"/>
          <w:szCs w:val="32"/>
        </w:rPr>
        <w:t>首次发现陈旧性心肌梗死；新近发生或者可疑心力衰竭；</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fldChar w:fldCharType="begin"/>
      </w:r>
      <w:r w:rsidRPr="00541B63">
        <w:rPr>
          <w:rFonts w:ascii="仿宋_GB2312" w:hAnsi="仿宋" w:hint="eastAsia"/>
          <w:szCs w:val="32"/>
        </w:rPr>
        <w:instrText xml:space="preserve"> = 7 \* GB3 </w:instrText>
      </w:r>
      <w:r w:rsidRPr="00541B63">
        <w:fldChar w:fldCharType="separate"/>
      </w:r>
      <w:r w:rsidRPr="00541B63">
        <w:rPr>
          <w:rFonts w:ascii="仿宋_GB2312" w:hAnsi="仿宋" w:hint="eastAsia"/>
          <w:noProof/>
          <w:szCs w:val="32"/>
        </w:rPr>
        <w:t>⑦</w:t>
      </w:r>
      <w:r w:rsidRPr="00541B63">
        <w:fldChar w:fldCharType="end"/>
      </w:r>
      <w:r w:rsidRPr="00541B63">
        <w:rPr>
          <w:rFonts w:ascii="仿宋_GB2312" w:hAnsi="仿宋" w:hint="eastAsia"/>
          <w:szCs w:val="32"/>
        </w:rPr>
        <w:t>急性冠脉综合征患者；</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fldChar w:fldCharType="begin"/>
      </w:r>
      <w:r w:rsidRPr="00541B63">
        <w:rPr>
          <w:rFonts w:ascii="仿宋_GB2312" w:hAnsi="仿宋" w:hint="eastAsia"/>
          <w:szCs w:val="32"/>
        </w:rPr>
        <w:instrText xml:space="preserve"> = 8 \* GB3 </w:instrText>
      </w:r>
      <w:r w:rsidRPr="00541B63">
        <w:fldChar w:fldCharType="separate"/>
      </w:r>
      <w:r w:rsidRPr="00541B63">
        <w:rPr>
          <w:rFonts w:ascii="仿宋_GB2312" w:hAnsi="仿宋" w:hint="eastAsia"/>
          <w:noProof/>
          <w:szCs w:val="32"/>
        </w:rPr>
        <w:t>⑧</w:t>
      </w:r>
      <w:r w:rsidRPr="00541B63">
        <w:fldChar w:fldCharType="end"/>
      </w:r>
      <w:r w:rsidRPr="00541B63">
        <w:rPr>
          <w:rFonts w:ascii="仿宋_GB2312" w:hAnsi="仿宋" w:hint="eastAsia"/>
          <w:szCs w:val="32"/>
        </w:rPr>
        <w:t>不明原因的晕厥、血流动力学不稳定；</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fldChar w:fldCharType="begin"/>
      </w:r>
      <w:r w:rsidRPr="00541B63">
        <w:rPr>
          <w:rFonts w:ascii="仿宋_GB2312" w:hAnsi="仿宋" w:hint="eastAsia"/>
          <w:szCs w:val="32"/>
        </w:rPr>
        <w:instrText xml:space="preserve"> = 9 \* GB3 </w:instrText>
      </w:r>
      <w:r w:rsidRPr="00541B63">
        <w:fldChar w:fldCharType="separate"/>
      </w:r>
      <w:r w:rsidRPr="00541B63">
        <w:rPr>
          <w:rFonts w:ascii="仿宋_GB2312" w:hAnsi="仿宋" w:hint="eastAsia"/>
          <w:noProof/>
          <w:szCs w:val="32"/>
        </w:rPr>
        <w:t>⑨</w:t>
      </w:r>
      <w:r w:rsidRPr="00541B63">
        <w:fldChar w:fldCharType="end"/>
      </w:r>
      <w:r w:rsidRPr="00541B63">
        <w:rPr>
          <w:rFonts w:ascii="仿宋_GB2312" w:hAnsi="仿宋" w:hint="eastAsia"/>
          <w:szCs w:val="32"/>
        </w:rPr>
        <w:t>出现其他严重合并症，如消化道出血、脑卒中等需要</w:t>
      </w:r>
      <w:r w:rsidRPr="00541B63">
        <w:rPr>
          <w:rFonts w:ascii="仿宋_GB2312" w:hAnsi="仿宋" w:hint="eastAsia"/>
          <w:szCs w:val="32"/>
        </w:rPr>
        <w:lastRenderedPageBreak/>
        <w:t>进一步检查者；需要做运动试验、核素成像检查、超声心动图、冠脉CT、冠状动脉造影等检查者。</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rPr>
          <w:rFonts w:ascii="仿宋_GB2312" w:hAnsi="仿宋" w:hint="eastAsia"/>
          <w:szCs w:val="32"/>
        </w:rPr>
        <w:t>对于病情较严重、风险较高的患者应当在维持生命体征稳定条件下，及时转诊至有冠心病急症救治能力的二级以上医院救治。</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rPr>
          <w:rFonts w:ascii="仿宋_GB2312" w:hAnsi="仿宋" w:hint="eastAsia"/>
          <w:szCs w:val="32"/>
        </w:rPr>
        <w:t>（2）社区管理的冠心病患者，出现以下情况之一应当上转至二级及以上医院进一步治疗：</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fldChar w:fldCharType="begin"/>
      </w:r>
      <w:r w:rsidRPr="00541B63">
        <w:rPr>
          <w:rFonts w:ascii="仿宋_GB2312" w:hAnsi="仿宋" w:hint="eastAsia"/>
          <w:szCs w:val="32"/>
        </w:rPr>
        <w:instrText xml:space="preserve"> = 1 \* GB3 </w:instrText>
      </w:r>
      <w:r w:rsidRPr="00541B63">
        <w:fldChar w:fldCharType="separate"/>
      </w:r>
      <w:r w:rsidRPr="00541B63">
        <w:rPr>
          <w:rFonts w:ascii="仿宋_GB2312" w:hAnsi="仿宋" w:hint="eastAsia"/>
          <w:noProof/>
          <w:szCs w:val="32"/>
        </w:rPr>
        <w:t>①</w:t>
      </w:r>
      <w:r w:rsidRPr="00541B63">
        <w:fldChar w:fldCharType="end"/>
      </w:r>
      <w:r w:rsidRPr="00541B63">
        <w:rPr>
          <w:rFonts w:ascii="仿宋_GB2312" w:hAnsi="仿宋" w:hint="eastAsia"/>
          <w:szCs w:val="32"/>
        </w:rPr>
        <w:t>抗血小板、抗凝药物需要调整；</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fldChar w:fldCharType="begin"/>
      </w:r>
      <w:r w:rsidRPr="00541B63">
        <w:rPr>
          <w:rFonts w:ascii="仿宋_GB2312" w:hAnsi="仿宋" w:hint="eastAsia"/>
          <w:szCs w:val="32"/>
        </w:rPr>
        <w:instrText xml:space="preserve"> = 2 \* GB3 </w:instrText>
      </w:r>
      <w:r w:rsidRPr="00541B63">
        <w:fldChar w:fldCharType="separate"/>
      </w:r>
      <w:r w:rsidRPr="00541B63">
        <w:rPr>
          <w:rFonts w:ascii="仿宋_GB2312" w:hAnsi="仿宋" w:hint="eastAsia"/>
          <w:noProof/>
          <w:szCs w:val="32"/>
        </w:rPr>
        <w:t>②</w:t>
      </w:r>
      <w:r w:rsidRPr="00541B63">
        <w:fldChar w:fldCharType="end"/>
      </w:r>
      <w:r w:rsidRPr="00541B63">
        <w:rPr>
          <w:rFonts w:ascii="仿宋_GB2312" w:hAnsi="仿宋" w:hint="eastAsia"/>
          <w:szCs w:val="32"/>
        </w:rPr>
        <w:t>他</w:t>
      </w:r>
      <w:proofErr w:type="gramStart"/>
      <w:r w:rsidRPr="00541B63">
        <w:rPr>
          <w:rFonts w:ascii="仿宋_GB2312" w:hAnsi="仿宋" w:hint="eastAsia"/>
          <w:szCs w:val="32"/>
        </w:rPr>
        <w:t>汀</w:t>
      </w:r>
      <w:proofErr w:type="gramEnd"/>
      <w:r w:rsidRPr="00541B63">
        <w:rPr>
          <w:rFonts w:ascii="仿宋_GB2312" w:hAnsi="仿宋" w:hint="eastAsia"/>
          <w:szCs w:val="32"/>
        </w:rPr>
        <w:t>类药物治疗LDL-C达标困难或有不良反应，需调整药物；</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fldChar w:fldCharType="begin"/>
      </w:r>
      <w:r w:rsidRPr="00541B63">
        <w:rPr>
          <w:rFonts w:ascii="仿宋_GB2312" w:hAnsi="仿宋" w:hint="eastAsia"/>
          <w:szCs w:val="32"/>
        </w:rPr>
        <w:instrText xml:space="preserve"> = 3 \* GB3 </w:instrText>
      </w:r>
      <w:r w:rsidRPr="00541B63">
        <w:fldChar w:fldCharType="separate"/>
      </w:r>
      <w:r w:rsidRPr="00541B63">
        <w:rPr>
          <w:rFonts w:ascii="仿宋_GB2312" w:hAnsi="仿宋" w:hint="eastAsia"/>
          <w:noProof/>
          <w:szCs w:val="32"/>
        </w:rPr>
        <w:t>③</w:t>
      </w:r>
      <w:r w:rsidRPr="00541B63">
        <w:fldChar w:fldCharType="end"/>
      </w:r>
      <w:r w:rsidRPr="00541B63">
        <w:rPr>
          <w:rFonts w:ascii="仿宋_GB2312" w:hAnsi="仿宋" w:hint="eastAsia"/>
          <w:szCs w:val="32"/>
        </w:rPr>
        <w:t>血糖及血压等重要危险因素不能控制；</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fldChar w:fldCharType="begin"/>
      </w:r>
      <w:r w:rsidRPr="00541B63">
        <w:rPr>
          <w:rFonts w:ascii="仿宋_GB2312" w:hAnsi="仿宋" w:hint="eastAsia"/>
          <w:szCs w:val="32"/>
        </w:rPr>
        <w:instrText xml:space="preserve"> = 4 \* GB3 </w:instrText>
      </w:r>
      <w:r w:rsidRPr="00541B63">
        <w:fldChar w:fldCharType="separate"/>
      </w:r>
      <w:r w:rsidRPr="00541B63">
        <w:rPr>
          <w:rFonts w:ascii="仿宋_GB2312" w:hAnsi="仿宋" w:hint="eastAsia"/>
          <w:noProof/>
          <w:szCs w:val="32"/>
        </w:rPr>
        <w:t>④</w:t>
      </w:r>
      <w:r w:rsidRPr="00541B63">
        <w:fldChar w:fldCharType="end"/>
      </w:r>
      <w:r w:rsidRPr="00541B63">
        <w:rPr>
          <w:rFonts w:ascii="仿宋_GB2312" w:hAnsi="仿宋" w:hint="eastAsia"/>
          <w:szCs w:val="32"/>
        </w:rPr>
        <w:t>稳定期患者每半年至1年转上级医院进行病情评估。</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rPr>
          <w:rFonts w:ascii="仿宋_GB2312" w:hAnsi="仿宋" w:hint="eastAsia"/>
          <w:szCs w:val="32"/>
        </w:rPr>
        <w:t>（3）对具有中医药治疗需求的冠心病患者，出现以下情况之一应当转诊：</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rPr>
          <w:rFonts w:ascii="仿宋_GB2312" w:hAnsi="仿宋" w:hint="eastAsia"/>
          <w:szCs w:val="32"/>
        </w:rPr>
        <w:t>①基层医疗卫生机构不能进行冠心病中医辨证治疗或提供中药饮片、中成药等治疗措施。</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rPr>
          <w:rFonts w:ascii="仿宋_GB2312" w:hAnsi="仿宋" w:hint="eastAsia"/>
          <w:szCs w:val="32"/>
        </w:rPr>
        <w:t>②经中医辨证治疗2-4周后，心绞痛发作未见明显改善。</w:t>
      </w:r>
    </w:p>
    <w:p w:rsidR="009C5D2C" w:rsidRPr="00541B63" w:rsidRDefault="009C5D2C" w:rsidP="009C5D2C">
      <w:pPr>
        <w:adjustRightInd w:val="0"/>
        <w:snapToGrid w:val="0"/>
        <w:spacing w:line="360" w:lineRule="auto"/>
        <w:ind w:firstLineChars="200" w:firstLine="643"/>
        <w:rPr>
          <w:rFonts w:ascii="仿宋_GB2312" w:hAnsi="仿宋" w:cs="仿宋"/>
          <w:b/>
          <w:szCs w:val="32"/>
        </w:rPr>
      </w:pPr>
      <w:r w:rsidRPr="00541B63">
        <w:rPr>
          <w:rFonts w:ascii="仿宋_GB2312" w:hAnsi="仿宋" w:cs="仿宋" w:hint="eastAsia"/>
          <w:b/>
          <w:szCs w:val="32"/>
        </w:rPr>
        <w:t>2.下转至基层医疗卫生机构的标准。</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rPr>
          <w:rFonts w:ascii="仿宋_GB2312" w:hAnsi="仿宋" w:hint="eastAsia"/>
          <w:szCs w:val="32"/>
        </w:rPr>
        <w:t>符合下列转诊条件的患者，可转至基层医疗卫生机构进行接续性治疗：</w:t>
      </w:r>
    </w:p>
    <w:p w:rsidR="009C5D2C" w:rsidRPr="00541B63" w:rsidRDefault="009C5D2C" w:rsidP="009C5D2C">
      <w:pPr>
        <w:adjustRightInd w:val="0"/>
        <w:snapToGrid w:val="0"/>
        <w:spacing w:line="360" w:lineRule="auto"/>
        <w:ind w:firstLineChars="200" w:firstLine="640"/>
        <w:jc w:val="left"/>
        <w:rPr>
          <w:rFonts w:ascii="仿宋_GB2312" w:hAnsi="仿宋" w:cs="仿宋"/>
          <w:szCs w:val="32"/>
        </w:rPr>
      </w:pPr>
      <w:r w:rsidRPr="00541B63">
        <w:rPr>
          <w:rFonts w:ascii="仿宋_GB2312" w:hAnsi="仿宋" w:cs="仿宋" w:hint="eastAsia"/>
          <w:szCs w:val="32"/>
        </w:rPr>
        <w:t>（1）诊断明确，治疗方案确定，患者病情稳定，尚不需要介入治疗等；</w:t>
      </w:r>
    </w:p>
    <w:p w:rsidR="009C5D2C" w:rsidRPr="00541B63" w:rsidRDefault="009C5D2C" w:rsidP="009C5D2C">
      <w:pPr>
        <w:adjustRightInd w:val="0"/>
        <w:snapToGrid w:val="0"/>
        <w:spacing w:line="360" w:lineRule="auto"/>
        <w:ind w:firstLineChars="200" w:firstLine="640"/>
        <w:jc w:val="left"/>
        <w:rPr>
          <w:rFonts w:ascii="仿宋_GB2312" w:hAnsi="仿宋" w:cs="仿宋"/>
          <w:szCs w:val="32"/>
        </w:rPr>
      </w:pPr>
      <w:r w:rsidRPr="00541B63">
        <w:rPr>
          <w:rFonts w:ascii="仿宋_GB2312" w:hAnsi="仿宋" w:cs="仿宋" w:hint="eastAsia"/>
          <w:szCs w:val="32"/>
        </w:rPr>
        <w:lastRenderedPageBreak/>
        <w:t>（2）已完成血运重建治疗（冠脉介入或搭桥手术），进入稳定康复期；</w:t>
      </w:r>
    </w:p>
    <w:p w:rsidR="009C5D2C" w:rsidRPr="00541B63" w:rsidRDefault="009C5D2C" w:rsidP="009C5D2C">
      <w:pPr>
        <w:adjustRightInd w:val="0"/>
        <w:snapToGrid w:val="0"/>
        <w:spacing w:line="360" w:lineRule="auto"/>
        <w:ind w:firstLineChars="200" w:firstLine="640"/>
        <w:jc w:val="left"/>
        <w:rPr>
          <w:rFonts w:ascii="仿宋_GB2312" w:hAnsi="仿宋" w:cs="仿宋"/>
          <w:szCs w:val="32"/>
        </w:rPr>
      </w:pPr>
      <w:r w:rsidRPr="00541B63">
        <w:rPr>
          <w:rFonts w:ascii="仿宋_GB2312" w:hAnsi="仿宋" w:cs="仿宋" w:hint="eastAsia"/>
          <w:szCs w:val="32"/>
        </w:rPr>
        <w:t>（3）症状相对稳定，无明确冠心病直接相关症状。</w:t>
      </w:r>
    </w:p>
    <w:p w:rsidR="009C5D2C" w:rsidRPr="00541B63" w:rsidRDefault="009C5D2C" w:rsidP="009C5D2C">
      <w:pPr>
        <w:adjustRightInd w:val="0"/>
        <w:snapToGrid w:val="0"/>
        <w:spacing w:line="360" w:lineRule="auto"/>
        <w:ind w:firstLineChars="200" w:firstLine="640"/>
        <w:jc w:val="left"/>
        <w:rPr>
          <w:rFonts w:ascii="仿宋_GB2312" w:hAnsi="仿宋" w:cs="仿宋"/>
          <w:szCs w:val="32"/>
        </w:rPr>
      </w:pPr>
      <w:r w:rsidRPr="00541B63">
        <w:rPr>
          <w:rFonts w:ascii="仿宋_GB2312" w:hAnsi="仿宋" w:cs="仿宋" w:hint="eastAsia"/>
          <w:szCs w:val="32"/>
        </w:rPr>
        <w:t>（4）经中医药治疗，病情稳定，已确定中医辨证治疗方案或中成药治疗方案者。</w:t>
      </w:r>
    </w:p>
    <w:p w:rsidR="009C5D2C" w:rsidRPr="00541B63" w:rsidRDefault="009C5D2C" w:rsidP="009C5D2C">
      <w:pPr>
        <w:adjustRightInd w:val="0"/>
        <w:snapToGrid w:val="0"/>
        <w:spacing w:line="360" w:lineRule="auto"/>
        <w:ind w:firstLineChars="200" w:firstLine="640"/>
        <w:jc w:val="left"/>
        <w:rPr>
          <w:rFonts w:ascii="仿宋_GB2312" w:hAnsi="仿宋" w:cs="仿宋"/>
          <w:szCs w:val="32"/>
        </w:rPr>
      </w:pPr>
      <w:r w:rsidRPr="00541B63">
        <w:rPr>
          <w:rFonts w:ascii="黑体" w:eastAsia="黑体" w:hAnsi="黑体" w:cs="黑体" w:hint="eastAsia"/>
          <w:szCs w:val="32"/>
        </w:rPr>
        <w:t>三、冠心病患者的筛查、诊断与评估</w:t>
      </w:r>
    </w:p>
    <w:p w:rsidR="009C5D2C" w:rsidRPr="00541B63" w:rsidRDefault="009C5D2C" w:rsidP="009C5D2C">
      <w:pPr>
        <w:adjustRightInd w:val="0"/>
        <w:snapToGrid w:val="0"/>
        <w:spacing w:line="360" w:lineRule="auto"/>
        <w:ind w:firstLineChars="200" w:firstLine="643"/>
        <w:jc w:val="left"/>
        <w:rPr>
          <w:rFonts w:ascii="仿宋_GB2312" w:hAnsi="仿宋" w:cs="仿宋"/>
          <w:szCs w:val="32"/>
        </w:rPr>
      </w:pPr>
      <w:r w:rsidRPr="00541B63">
        <w:rPr>
          <w:rFonts w:ascii="楷体_GB2312" w:eastAsia="楷体_GB2312" w:hAnsi="楷体" w:cs="楷体_GB2312" w:hint="eastAsia"/>
          <w:b/>
          <w:szCs w:val="32"/>
        </w:rPr>
        <w:t>（一）冠心病筛查。</w:t>
      </w:r>
    </w:p>
    <w:p w:rsidR="009C5D2C" w:rsidRPr="00541B63" w:rsidRDefault="009C5D2C" w:rsidP="009C5D2C">
      <w:pPr>
        <w:adjustRightInd w:val="0"/>
        <w:snapToGrid w:val="0"/>
        <w:spacing w:line="360" w:lineRule="auto"/>
        <w:ind w:firstLineChars="200" w:firstLine="640"/>
        <w:jc w:val="left"/>
        <w:rPr>
          <w:rFonts w:ascii="仿宋_GB2312" w:hAnsi="仿宋" w:cs="仿宋"/>
          <w:szCs w:val="32"/>
        </w:rPr>
      </w:pPr>
      <w:r w:rsidRPr="00541B63">
        <w:rPr>
          <w:rFonts w:ascii="仿宋_GB2312" w:hAnsi="仿宋" w:cs="仿宋" w:hint="eastAsia"/>
          <w:szCs w:val="32"/>
        </w:rPr>
        <w:t>1.机会性筛查：在各级医疗机构进行日常诊疗过程中检测发现心电图异常表现者；健康体检、单位医务室等偶然发现心电图异常。</w:t>
      </w:r>
    </w:p>
    <w:p w:rsidR="009C5D2C" w:rsidRPr="00541B63" w:rsidRDefault="009C5D2C" w:rsidP="009C5D2C">
      <w:pPr>
        <w:adjustRightInd w:val="0"/>
        <w:snapToGrid w:val="0"/>
        <w:spacing w:line="360" w:lineRule="auto"/>
        <w:ind w:firstLineChars="200" w:firstLine="640"/>
        <w:jc w:val="left"/>
        <w:rPr>
          <w:rFonts w:ascii="仿宋_GB2312" w:hAnsi="仿宋" w:cs="仿宋"/>
          <w:szCs w:val="32"/>
        </w:rPr>
      </w:pPr>
      <w:r w:rsidRPr="00541B63">
        <w:rPr>
          <w:rFonts w:ascii="仿宋_GB2312" w:hAnsi="仿宋" w:cs="仿宋" w:hint="eastAsia"/>
          <w:szCs w:val="32"/>
        </w:rPr>
        <w:t>2.重点人群筛查：35</w:t>
      </w:r>
      <w:proofErr w:type="gramStart"/>
      <w:r w:rsidRPr="00541B63">
        <w:rPr>
          <w:rFonts w:ascii="仿宋_GB2312" w:hAnsi="仿宋" w:cs="仿宋" w:hint="eastAsia"/>
          <w:szCs w:val="32"/>
        </w:rPr>
        <w:t>岁首诊行心电图</w:t>
      </w:r>
      <w:proofErr w:type="gramEnd"/>
      <w:r w:rsidRPr="00541B63">
        <w:rPr>
          <w:rFonts w:ascii="仿宋_GB2312" w:hAnsi="仿宋" w:cs="仿宋" w:hint="eastAsia"/>
          <w:szCs w:val="32"/>
        </w:rPr>
        <w:t>检查。冠心病易患人群，建议每半年检查心电图，必要时可行活动平板检查或冠状动脉CT检查。</w:t>
      </w:r>
    </w:p>
    <w:p w:rsidR="009C5D2C" w:rsidRPr="00541B63" w:rsidRDefault="009C5D2C" w:rsidP="009C5D2C">
      <w:pPr>
        <w:adjustRightInd w:val="0"/>
        <w:snapToGrid w:val="0"/>
        <w:spacing w:line="360" w:lineRule="auto"/>
        <w:ind w:firstLineChars="200" w:firstLine="643"/>
        <w:rPr>
          <w:rFonts w:ascii="楷体_GB2312" w:eastAsia="楷体_GB2312" w:hAnsi="楷体" w:cs="楷体_GB2312"/>
          <w:b/>
          <w:szCs w:val="32"/>
        </w:rPr>
      </w:pPr>
      <w:r w:rsidRPr="00541B63">
        <w:rPr>
          <w:rFonts w:ascii="楷体_GB2312" w:eastAsia="楷体_GB2312" w:hAnsi="楷体" w:cs="楷体_GB2312" w:hint="eastAsia"/>
          <w:b/>
          <w:szCs w:val="32"/>
        </w:rPr>
        <w:t>（二）冠心病诊断与评估。</w:t>
      </w:r>
    </w:p>
    <w:p w:rsidR="009C5D2C" w:rsidRPr="00541B63" w:rsidRDefault="009C5D2C" w:rsidP="009C5D2C">
      <w:pPr>
        <w:adjustRightInd w:val="0"/>
        <w:snapToGrid w:val="0"/>
        <w:spacing w:line="360" w:lineRule="auto"/>
        <w:ind w:firstLineChars="200" w:firstLine="643"/>
        <w:jc w:val="left"/>
        <w:rPr>
          <w:rFonts w:ascii="仿宋_GB2312" w:hAnsi="仿宋"/>
          <w:b/>
          <w:szCs w:val="32"/>
        </w:rPr>
      </w:pPr>
      <w:r w:rsidRPr="00541B63">
        <w:rPr>
          <w:rFonts w:ascii="仿宋_GB2312" w:hAnsi="仿宋" w:cs="仿宋" w:hint="eastAsia"/>
          <w:b/>
          <w:szCs w:val="32"/>
        </w:rPr>
        <w:t>1.</w:t>
      </w:r>
      <w:r w:rsidRPr="00541B63">
        <w:rPr>
          <w:rFonts w:ascii="仿宋_GB2312" w:hAnsi="仿宋" w:hint="eastAsia"/>
          <w:b/>
          <w:szCs w:val="32"/>
        </w:rPr>
        <w:t>病史采集。</w:t>
      </w:r>
    </w:p>
    <w:p w:rsidR="009C5D2C" w:rsidRPr="00541B63" w:rsidRDefault="009C5D2C" w:rsidP="009C5D2C">
      <w:pPr>
        <w:adjustRightInd w:val="0"/>
        <w:snapToGrid w:val="0"/>
        <w:spacing w:line="360" w:lineRule="auto"/>
        <w:ind w:firstLineChars="200" w:firstLine="640"/>
        <w:jc w:val="left"/>
        <w:rPr>
          <w:rFonts w:ascii="仿宋_GB2312" w:hAnsi="仿宋"/>
          <w:szCs w:val="32"/>
        </w:rPr>
      </w:pPr>
      <w:r w:rsidRPr="00541B63">
        <w:rPr>
          <w:rFonts w:ascii="仿宋_GB2312" w:hAnsi="仿宋" w:hint="eastAsia"/>
          <w:szCs w:val="32"/>
        </w:rPr>
        <w:t>（1）病史：发病年龄，主诉症状与伴随症状，药物使用情况及治疗反应。重点询问有无活动时胸痛、胸闷或胸部不适；有无静息发作胸痛、胸闷或胸部不适；发作时间是否较前延长（是否≥20分钟）；发作时是否伴有大汗、恶心等情况；近期活动耐量是否下降，发作频率是否增加；是否有心肌梗死病史、支架置入史、冠脉搭桥术病史。</w:t>
      </w:r>
    </w:p>
    <w:p w:rsidR="009C5D2C" w:rsidRPr="00541B63" w:rsidRDefault="009C5D2C" w:rsidP="009C5D2C">
      <w:pPr>
        <w:adjustRightInd w:val="0"/>
        <w:snapToGrid w:val="0"/>
        <w:spacing w:line="360" w:lineRule="auto"/>
        <w:ind w:firstLineChars="200" w:firstLine="640"/>
        <w:jc w:val="left"/>
        <w:rPr>
          <w:rFonts w:ascii="仿宋_GB2312" w:hAnsi="仿宋"/>
          <w:szCs w:val="32"/>
        </w:rPr>
      </w:pPr>
      <w:r w:rsidRPr="00541B63">
        <w:rPr>
          <w:rFonts w:ascii="仿宋_GB2312" w:hAnsi="仿宋" w:hint="eastAsia"/>
          <w:szCs w:val="32"/>
        </w:rPr>
        <w:t>冠心病引起的心绞痛的主要临床特点包括：</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lastRenderedPageBreak/>
        <w:fldChar w:fldCharType="begin"/>
      </w:r>
      <w:r w:rsidRPr="00541B63">
        <w:rPr>
          <w:rFonts w:ascii="仿宋_GB2312" w:hAnsi="仿宋" w:hint="eastAsia"/>
          <w:szCs w:val="32"/>
        </w:rPr>
        <w:instrText xml:space="preserve"> = 1 \* GB3 </w:instrText>
      </w:r>
      <w:r w:rsidRPr="00541B63">
        <w:fldChar w:fldCharType="separate"/>
      </w:r>
      <w:r w:rsidRPr="00541B63">
        <w:rPr>
          <w:rFonts w:ascii="仿宋_GB2312" w:hAnsi="仿宋" w:hint="eastAsia"/>
          <w:noProof/>
          <w:szCs w:val="32"/>
        </w:rPr>
        <w:t>①</w:t>
      </w:r>
      <w:r w:rsidRPr="00541B63">
        <w:fldChar w:fldCharType="end"/>
      </w:r>
      <w:r w:rsidRPr="00541B63">
        <w:rPr>
          <w:rFonts w:ascii="仿宋_GB2312" w:hAnsi="仿宋" w:hint="eastAsia"/>
          <w:szCs w:val="32"/>
        </w:rPr>
        <w:t>诱发因素：多于活动时发作，饱餐、遇冷空气、情绪激动及晨起更易发作。</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fldChar w:fldCharType="begin"/>
      </w:r>
      <w:r w:rsidRPr="00541B63">
        <w:rPr>
          <w:rFonts w:ascii="仿宋_GB2312" w:hAnsi="仿宋" w:hint="eastAsia"/>
          <w:szCs w:val="32"/>
        </w:rPr>
        <w:instrText xml:space="preserve"> = 2 \* GB3 </w:instrText>
      </w:r>
      <w:r w:rsidRPr="00541B63">
        <w:fldChar w:fldCharType="separate"/>
      </w:r>
      <w:r w:rsidRPr="00541B63">
        <w:rPr>
          <w:rFonts w:ascii="仿宋_GB2312" w:hAnsi="仿宋" w:hint="eastAsia"/>
          <w:noProof/>
          <w:szCs w:val="32"/>
        </w:rPr>
        <w:t>②</w:t>
      </w:r>
      <w:r w:rsidRPr="00541B63">
        <w:fldChar w:fldCharType="end"/>
      </w:r>
      <w:r w:rsidRPr="00541B63">
        <w:rPr>
          <w:rFonts w:ascii="仿宋_GB2312" w:hAnsi="仿宋" w:hint="eastAsia"/>
          <w:szCs w:val="32"/>
        </w:rPr>
        <w:t>疼痛位置：</w:t>
      </w:r>
      <w:r w:rsidRPr="00541B63">
        <w:rPr>
          <w:rFonts w:ascii="仿宋_GB2312" w:hAnsi="仿宋" w:cs="宋体" w:hint="eastAsia"/>
          <w:color w:val="333333"/>
          <w:kern w:val="0"/>
          <w:szCs w:val="32"/>
        </w:rPr>
        <w:t>典型的心绞痛多位于胸部正中的胸骨后和（或）左胸（心前区），可</w:t>
      </w:r>
      <w:r w:rsidRPr="00541B63">
        <w:rPr>
          <w:rFonts w:ascii="仿宋_GB2312" w:hAnsi="仿宋" w:hint="eastAsia"/>
          <w:szCs w:val="32"/>
        </w:rPr>
        <w:t>向后</w:t>
      </w:r>
      <w:r w:rsidRPr="00541B63">
        <w:rPr>
          <w:rFonts w:ascii="仿宋_GB2312" w:hAnsi="仿宋" w:cs="宋体" w:hint="eastAsia"/>
          <w:color w:val="333333"/>
          <w:kern w:val="0"/>
          <w:szCs w:val="32"/>
        </w:rPr>
        <w:t>背部、左肩、左臂、左手手指，及颈、咽、下颌放射，位置多固定。部分病人表现为上腹部疼痛牙痛或者咽部紧缩感，此类症状应予以重视。</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fldChar w:fldCharType="begin"/>
      </w:r>
      <w:r w:rsidRPr="00541B63">
        <w:rPr>
          <w:rFonts w:ascii="仿宋_GB2312" w:hAnsi="仿宋" w:hint="eastAsia"/>
          <w:szCs w:val="32"/>
        </w:rPr>
        <w:instrText xml:space="preserve"> = 3 \* GB3 </w:instrText>
      </w:r>
      <w:r w:rsidRPr="00541B63">
        <w:fldChar w:fldCharType="separate"/>
      </w:r>
      <w:r w:rsidRPr="00541B63">
        <w:rPr>
          <w:rFonts w:ascii="仿宋_GB2312" w:hAnsi="仿宋" w:hint="eastAsia"/>
          <w:noProof/>
          <w:szCs w:val="32"/>
        </w:rPr>
        <w:t>③</w:t>
      </w:r>
      <w:r w:rsidRPr="00541B63">
        <w:fldChar w:fldCharType="end"/>
      </w:r>
      <w:r w:rsidRPr="00541B63">
        <w:rPr>
          <w:rFonts w:ascii="仿宋_GB2312" w:hAnsi="仿宋" w:hint="eastAsia"/>
          <w:szCs w:val="32"/>
        </w:rPr>
        <w:t>疼痛性质：</w:t>
      </w:r>
      <w:r w:rsidRPr="00541B63">
        <w:rPr>
          <w:rFonts w:ascii="仿宋_GB2312" w:hAnsi="仿宋" w:cs="宋体" w:hint="eastAsia"/>
          <w:color w:val="333333"/>
          <w:kern w:val="0"/>
          <w:szCs w:val="32"/>
        </w:rPr>
        <w:t>心绞痛多为紧缩、压迫或烧灼感，也可表现为闷痛，伴有紧张和濒死的感觉，多伴出汗。</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fldChar w:fldCharType="begin"/>
      </w:r>
      <w:r w:rsidRPr="00541B63">
        <w:rPr>
          <w:rFonts w:ascii="仿宋_GB2312" w:hAnsi="仿宋" w:hint="eastAsia"/>
          <w:szCs w:val="32"/>
        </w:rPr>
        <w:instrText xml:space="preserve"> = 4 \* GB3 </w:instrText>
      </w:r>
      <w:r w:rsidRPr="00541B63">
        <w:fldChar w:fldCharType="separate"/>
      </w:r>
      <w:r w:rsidRPr="00541B63">
        <w:rPr>
          <w:rFonts w:ascii="仿宋_GB2312" w:hAnsi="仿宋" w:hint="eastAsia"/>
          <w:noProof/>
          <w:szCs w:val="32"/>
        </w:rPr>
        <w:t>④</w:t>
      </w:r>
      <w:r w:rsidRPr="00541B63">
        <w:fldChar w:fldCharType="end"/>
      </w:r>
      <w:r w:rsidRPr="00541B63">
        <w:rPr>
          <w:rFonts w:ascii="仿宋_GB2312" w:hAnsi="仿宋" w:hint="eastAsia"/>
          <w:szCs w:val="32"/>
        </w:rPr>
        <w:t>持续时间：</w:t>
      </w:r>
      <w:r w:rsidRPr="00541B63">
        <w:rPr>
          <w:rFonts w:ascii="仿宋_GB2312" w:hAnsi="仿宋" w:cs="宋体" w:hint="eastAsia"/>
          <w:color w:val="333333"/>
          <w:kern w:val="0"/>
          <w:szCs w:val="32"/>
        </w:rPr>
        <w:t>多为3-5分钟，一般小于20分钟。</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fldChar w:fldCharType="begin"/>
      </w:r>
      <w:r w:rsidRPr="00541B63">
        <w:rPr>
          <w:rFonts w:ascii="仿宋_GB2312" w:hAnsi="仿宋" w:hint="eastAsia"/>
          <w:szCs w:val="32"/>
        </w:rPr>
        <w:instrText xml:space="preserve"> = 5 \* GB3 </w:instrText>
      </w:r>
      <w:r w:rsidRPr="00541B63">
        <w:fldChar w:fldCharType="separate"/>
      </w:r>
      <w:r w:rsidRPr="00541B63">
        <w:rPr>
          <w:rFonts w:ascii="仿宋_GB2312" w:hAnsi="仿宋" w:hint="eastAsia"/>
          <w:noProof/>
          <w:szCs w:val="32"/>
        </w:rPr>
        <w:t>⑤</w:t>
      </w:r>
      <w:r w:rsidRPr="00541B63">
        <w:fldChar w:fldCharType="end"/>
      </w:r>
      <w:r w:rsidRPr="00541B63">
        <w:rPr>
          <w:rFonts w:ascii="仿宋_GB2312" w:hAnsi="仿宋" w:hint="eastAsia"/>
          <w:szCs w:val="32"/>
        </w:rPr>
        <w:t>缓解方式：</w:t>
      </w:r>
      <w:r w:rsidRPr="00541B63">
        <w:rPr>
          <w:rFonts w:ascii="仿宋_GB2312" w:hAnsi="仿宋" w:cs="宋体" w:hint="eastAsia"/>
          <w:color w:val="333333"/>
          <w:kern w:val="0"/>
          <w:szCs w:val="32"/>
        </w:rPr>
        <w:t>疼痛出现后逐渐加重，休息可缓解，如发作时服用硝酸甘油和速效救心丸等药物可缩短发作时间。</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rPr>
          <w:rFonts w:ascii="仿宋_GB2312" w:hAnsi="仿宋" w:hint="eastAsia"/>
          <w:szCs w:val="32"/>
        </w:rPr>
        <w:t>（2）既往史：了解有无心力衰竭、高血压病、糖尿病、脑血管病、外周血管病、痛风、血脂异常、支气管哮喘、睡眠呼吸暂停征、肾病、甲状腺疾病等病史。</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rPr>
          <w:rFonts w:ascii="仿宋_GB2312" w:hAnsi="仿宋" w:hint="eastAsia"/>
          <w:szCs w:val="32"/>
        </w:rPr>
        <w:t>（3）个人史：生活方式（饮食、酒、烟等），体力活动，女性患者是否绝经，已婚女性注意询问避孕药使用情况。</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rPr>
          <w:rFonts w:ascii="仿宋_GB2312" w:hAnsi="仿宋" w:hint="eastAsia"/>
          <w:szCs w:val="32"/>
        </w:rPr>
        <w:t>（4）家族史：询问早发冠心病、猝死、高血压、糖尿病、脑卒中及其发病年龄等家族史。</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rPr>
          <w:rFonts w:ascii="仿宋_GB2312" w:hAnsi="仿宋" w:hint="eastAsia"/>
          <w:szCs w:val="32"/>
        </w:rPr>
        <w:t>（5）社会心理因素：了解家庭、工作、个人心理、文化程度等社会心理因素。</w:t>
      </w:r>
    </w:p>
    <w:p w:rsidR="009C5D2C" w:rsidRPr="00541B63" w:rsidRDefault="009C5D2C" w:rsidP="009C5D2C">
      <w:pPr>
        <w:adjustRightInd w:val="0"/>
        <w:snapToGrid w:val="0"/>
        <w:spacing w:line="360" w:lineRule="auto"/>
        <w:ind w:firstLineChars="200" w:firstLine="643"/>
        <w:rPr>
          <w:rFonts w:ascii="仿宋_GB2312" w:hAnsi="仿宋" w:cs="仿宋"/>
          <w:b/>
          <w:szCs w:val="32"/>
        </w:rPr>
      </w:pPr>
      <w:r w:rsidRPr="00541B63">
        <w:rPr>
          <w:rFonts w:ascii="仿宋_GB2312" w:hAnsi="仿宋" w:cs="仿宋" w:hint="eastAsia"/>
          <w:b/>
          <w:szCs w:val="32"/>
        </w:rPr>
        <w:t>2.体格检查。</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rPr>
          <w:rFonts w:ascii="仿宋_GB2312" w:hAnsi="仿宋" w:hint="eastAsia"/>
          <w:szCs w:val="32"/>
        </w:rPr>
        <w:t>（1）一般情况：神志状况、面容，测量身高、体重、</w:t>
      </w:r>
      <w:r w:rsidRPr="00541B63">
        <w:rPr>
          <w:rFonts w:ascii="仿宋_GB2312" w:hAnsi="仿宋" w:hint="eastAsia"/>
          <w:szCs w:val="32"/>
        </w:rPr>
        <w:lastRenderedPageBreak/>
        <w:t>腰围等。</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rPr>
          <w:rFonts w:ascii="仿宋_GB2312" w:hAnsi="仿宋" w:hint="eastAsia"/>
          <w:szCs w:val="32"/>
        </w:rPr>
        <w:t>（2）生命体征：血压、心率、心律、心脏杂音等。</w:t>
      </w:r>
    </w:p>
    <w:p w:rsidR="009C5D2C" w:rsidRPr="00541B63" w:rsidRDefault="009C5D2C" w:rsidP="009C5D2C">
      <w:pPr>
        <w:adjustRightInd w:val="0"/>
        <w:snapToGrid w:val="0"/>
        <w:spacing w:line="360" w:lineRule="auto"/>
        <w:ind w:firstLineChars="200" w:firstLine="643"/>
        <w:rPr>
          <w:rFonts w:ascii="仿宋_GB2312" w:hAnsi="仿宋" w:cs="仿宋"/>
          <w:szCs w:val="32"/>
        </w:rPr>
      </w:pPr>
      <w:r w:rsidRPr="00541B63">
        <w:rPr>
          <w:rFonts w:ascii="仿宋_GB2312" w:hAnsi="仿宋" w:cs="仿宋" w:hint="eastAsia"/>
          <w:b/>
          <w:szCs w:val="32"/>
        </w:rPr>
        <w:t>3.检查检验。</w:t>
      </w:r>
      <w:r w:rsidRPr="00541B63">
        <w:rPr>
          <w:rFonts w:ascii="仿宋_GB2312" w:hAnsi="仿宋" w:cs="仿宋" w:hint="eastAsia"/>
          <w:szCs w:val="32"/>
        </w:rPr>
        <w:t xml:space="preserve">根据患者病情需要及医疗机构实际情况，科学选择相应的检查项目。 </w:t>
      </w:r>
    </w:p>
    <w:p w:rsidR="009C5D2C" w:rsidRPr="00541B63" w:rsidRDefault="009C5D2C" w:rsidP="009C5D2C">
      <w:pPr>
        <w:autoSpaceDE w:val="0"/>
        <w:autoSpaceDN w:val="0"/>
        <w:adjustRightInd w:val="0"/>
        <w:snapToGrid w:val="0"/>
        <w:spacing w:line="360" w:lineRule="auto"/>
        <w:ind w:firstLineChars="200" w:firstLine="640"/>
        <w:outlineLvl w:val="0"/>
        <w:rPr>
          <w:rFonts w:ascii="仿宋_GB2312" w:hAnsi="仿宋" w:cs="Arial"/>
          <w:szCs w:val="32"/>
        </w:rPr>
      </w:pPr>
      <w:r w:rsidRPr="00541B63">
        <w:rPr>
          <w:rFonts w:ascii="仿宋_GB2312" w:hAnsi="仿宋" w:cs="Arial" w:hint="eastAsia"/>
          <w:szCs w:val="32"/>
        </w:rPr>
        <w:t>（1）心电图：主要评价ST段抬高或者下移；</w:t>
      </w:r>
    </w:p>
    <w:p w:rsidR="009C5D2C" w:rsidRPr="00541B63" w:rsidRDefault="009C5D2C" w:rsidP="009C5D2C">
      <w:pPr>
        <w:adjustRightInd w:val="0"/>
        <w:snapToGrid w:val="0"/>
        <w:spacing w:line="360" w:lineRule="auto"/>
        <w:ind w:firstLineChars="200" w:firstLine="636"/>
        <w:rPr>
          <w:rFonts w:ascii="仿宋_GB2312" w:hAnsi="仿宋"/>
          <w:color w:val="000000"/>
          <w:szCs w:val="32"/>
        </w:rPr>
      </w:pPr>
      <w:r w:rsidRPr="00541B63">
        <w:rPr>
          <w:rFonts w:ascii="仿宋_GB2312" w:hAnsi="仿宋" w:hint="eastAsia"/>
          <w:spacing w:val="-1"/>
          <w:kern w:val="0"/>
          <w:szCs w:val="32"/>
        </w:rPr>
        <w:t>（2）实验室检查：心肌酶，肌钙蛋白等；</w:t>
      </w:r>
    </w:p>
    <w:p w:rsidR="009C5D2C" w:rsidRPr="00541B63" w:rsidRDefault="009C5D2C" w:rsidP="009C5D2C">
      <w:pPr>
        <w:adjustRightInd w:val="0"/>
        <w:snapToGrid w:val="0"/>
        <w:spacing w:line="360" w:lineRule="auto"/>
        <w:ind w:firstLineChars="200" w:firstLine="636"/>
        <w:rPr>
          <w:rFonts w:ascii="仿宋_GB2312" w:hAnsi="仿宋"/>
          <w:szCs w:val="32"/>
        </w:rPr>
      </w:pPr>
      <w:r w:rsidRPr="00541B63">
        <w:rPr>
          <w:rFonts w:ascii="仿宋_GB2312" w:hAnsi="仿宋" w:hint="eastAsia"/>
          <w:spacing w:val="-1"/>
          <w:kern w:val="0"/>
          <w:szCs w:val="32"/>
        </w:rPr>
        <w:t>（3）超声多普勒心动图：了解心脏大小、结构与功能；</w:t>
      </w:r>
    </w:p>
    <w:p w:rsidR="009C5D2C" w:rsidRPr="00541B63" w:rsidRDefault="009C5D2C" w:rsidP="009C5D2C">
      <w:pPr>
        <w:adjustRightInd w:val="0"/>
        <w:snapToGrid w:val="0"/>
        <w:spacing w:line="360" w:lineRule="auto"/>
        <w:ind w:firstLineChars="200" w:firstLine="636"/>
        <w:rPr>
          <w:rFonts w:ascii="仿宋_GB2312" w:hAnsi="仿宋"/>
          <w:spacing w:val="-1"/>
          <w:kern w:val="0"/>
          <w:szCs w:val="32"/>
        </w:rPr>
      </w:pPr>
      <w:r w:rsidRPr="00541B63">
        <w:rPr>
          <w:rFonts w:ascii="仿宋_GB2312" w:hAnsi="仿宋" w:hint="eastAsia"/>
          <w:spacing w:val="-1"/>
          <w:kern w:val="0"/>
          <w:szCs w:val="32"/>
        </w:rPr>
        <w:t>（4）运动平板或者运动核素检查；</w:t>
      </w:r>
    </w:p>
    <w:p w:rsidR="009C5D2C" w:rsidRPr="00541B63" w:rsidRDefault="009C5D2C" w:rsidP="009C5D2C">
      <w:pPr>
        <w:adjustRightInd w:val="0"/>
        <w:snapToGrid w:val="0"/>
        <w:spacing w:line="360" w:lineRule="auto"/>
        <w:ind w:firstLineChars="200" w:firstLine="636"/>
        <w:rPr>
          <w:rFonts w:ascii="仿宋_GB2312" w:hAnsi="仿宋"/>
          <w:spacing w:val="-1"/>
          <w:kern w:val="0"/>
          <w:szCs w:val="32"/>
        </w:rPr>
      </w:pPr>
      <w:r w:rsidRPr="00541B63">
        <w:rPr>
          <w:rFonts w:ascii="仿宋_GB2312" w:hAnsi="仿宋" w:hint="eastAsia"/>
          <w:spacing w:val="-1"/>
          <w:kern w:val="0"/>
          <w:szCs w:val="32"/>
        </w:rPr>
        <w:t>（5）冠状动脉CTA；</w:t>
      </w:r>
    </w:p>
    <w:p w:rsidR="009C5D2C" w:rsidRPr="00541B63" w:rsidRDefault="009C5D2C" w:rsidP="009C5D2C">
      <w:pPr>
        <w:adjustRightInd w:val="0"/>
        <w:snapToGrid w:val="0"/>
        <w:spacing w:line="360" w:lineRule="auto"/>
        <w:ind w:firstLineChars="200" w:firstLine="636"/>
        <w:rPr>
          <w:rFonts w:ascii="仿宋_GB2312" w:hAnsi="仿宋"/>
          <w:spacing w:val="-1"/>
          <w:kern w:val="0"/>
          <w:szCs w:val="32"/>
        </w:rPr>
      </w:pPr>
      <w:r w:rsidRPr="00541B63">
        <w:rPr>
          <w:rFonts w:ascii="仿宋_GB2312" w:hAnsi="仿宋" w:hint="eastAsia"/>
          <w:spacing w:val="-1"/>
          <w:kern w:val="0"/>
          <w:szCs w:val="32"/>
        </w:rPr>
        <w:t>（6）冠状动脉造影。</w:t>
      </w:r>
    </w:p>
    <w:p w:rsidR="009C5D2C" w:rsidRPr="00541B63" w:rsidRDefault="009C5D2C" w:rsidP="009C5D2C">
      <w:pPr>
        <w:adjustRightInd w:val="0"/>
        <w:snapToGrid w:val="0"/>
        <w:spacing w:line="360" w:lineRule="auto"/>
        <w:ind w:firstLineChars="200" w:firstLine="643"/>
        <w:rPr>
          <w:rFonts w:ascii="仿宋_GB2312" w:hAnsi="仿宋" w:cs="仿宋"/>
          <w:b/>
          <w:szCs w:val="32"/>
        </w:rPr>
      </w:pPr>
      <w:r w:rsidRPr="00541B63">
        <w:rPr>
          <w:rFonts w:ascii="仿宋_GB2312" w:hAnsi="仿宋" w:cs="仿宋" w:hint="eastAsia"/>
          <w:b/>
          <w:szCs w:val="32"/>
        </w:rPr>
        <w:t>4.高危患者的识别。</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rPr>
          <w:rFonts w:ascii="仿宋_GB2312" w:hAnsi="仿宋" w:hint="eastAsia"/>
          <w:szCs w:val="32"/>
        </w:rPr>
        <w:t>冠心病患者出现以下任</w:t>
      </w:r>
      <w:proofErr w:type="gramStart"/>
      <w:r w:rsidRPr="00541B63">
        <w:rPr>
          <w:rFonts w:ascii="仿宋_GB2312" w:hAnsi="仿宋" w:hint="eastAsia"/>
          <w:szCs w:val="32"/>
        </w:rPr>
        <w:t>一</w:t>
      </w:r>
      <w:proofErr w:type="gramEnd"/>
      <w:r w:rsidRPr="00541B63">
        <w:rPr>
          <w:rFonts w:ascii="仿宋_GB2312" w:hAnsi="仿宋" w:hint="eastAsia"/>
          <w:szCs w:val="32"/>
        </w:rPr>
        <w:t>情况，需紧急处置：</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rPr>
          <w:rFonts w:ascii="仿宋_GB2312" w:hAnsi="仿宋" w:hint="eastAsia"/>
          <w:szCs w:val="32"/>
        </w:rPr>
        <w:t>（1）持续胸痛伴有大汗或者严重呼吸困难、不能平卧；</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rPr>
          <w:rFonts w:ascii="仿宋_GB2312" w:hAnsi="仿宋" w:hint="eastAsia"/>
          <w:szCs w:val="32"/>
        </w:rPr>
        <w:t>（2）神情痛苦、烦躁不安，有濒死感或淡漠；</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rPr>
          <w:rFonts w:ascii="仿宋_GB2312" w:hAnsi="仿宋" w:hint="eastAsia"/>
          <w:szCs w:val="32"/>
        </w:rPr>
        <w:t>（3）面色苍白、呼吸急促；</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rPr>
          <w:rFonts w:ascii="仿宋_GB2312" w:hAnsi="仿宋" w:hint="eastAsia"/>
          <w:szCs w:val="32"/>
        </w:rPr>
        <w:t>（4）心率过快（≥100次/分）或过慢（≤50次/分）；</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rPr>
          <w:rFonts w:ascii="仿宋_GB2312" w:hAnsi="仿宋" w:hint="eastAsia"/>
          <w:szCs w:val="32"/>
        </w:rPr>
        <w:t>（5）血压过高（≥160/110 mmHg）或过低（≤90/60 mmHg）；</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rPr>
          <w:rFonts w:ascii="仿宋_GB2312" w:hAnsi="仿宋" w:hint="eastAsia"/>
          <w:szCs w:val="32"/>
        </w:rPr>
        <w:t>（6）心电图提示有2个或2个以上的导联ST段降低或抬高，或者新出现左束支传导阻滞及Q波。</w:t>
      </w:r>
    </w:p>
    <w:p w:rsidR="009C5D2C" w:rsidRPr="00541B63" w:rsidRDefault="009C5D2C" w:rsidP="009C5D2C">
      <w:pPr>
        <w:adjustRightInd w:val="0"/>
        <w:snapToGrid w:val="0"/>
        <w:spacing w:line="360" w:lineRule="auto"/>
        <w:ind w:firstLineChars="200" w:firstLine="643"/>
        <w:rPr>
          <w:rFonts w:ascii="仿宋_GB2312" w:hAnsi="仿宋" w:cs="仿宋"/>
          <w:b/>
          <w:szCs w:val="32"/>
        </w:rPr>
      </w:pPr>
      <w:r w:rsidRPr="00541B63">
        <w:rPr>
          <w:rFonts w:ascii="仿宋_GB2312" w:hAnsi="仿宋" w:cs="仿宋" w:hint="eastAsia"/>
          <w:b/>
          <w:szCs w:val="32"/>
        </w:rPr>
        <w:t>5.</w:t>
      </w:r>
      <w:r w:rsidRPr="00541B63">
        <w:rPr>
          <w:rFonts w:ascii="仿宋_GB2312" w:hAnsi="仿宋" w:cs="楷体_GB2312" w:hint="eastAsia"/>
          <w:b/>
          <w:szCs w:val="32"/>
        </w:rPr>
        <w:t>排除</w:t>
      </w:r>
      <w:r w:rsidRPr="00541B63">
        <w:rPr>
          <w:rFonts w:ascii="仿宋_GB2312" w:hAnsi="仿宋" w:cs="仿宋" w:hint="eastAsia"/>
          <w:b/>
          <w:szCs w:val="32"/>
        </w:rPr>
        <w:t>非心绞痛的胸痛。</w:t>
      </w:r>
    </w:p>
    <w:p w:rsidR="009C5D2C" w:rsidRPr="00541B63" w:rsidRDefault="009C5D2C" w:rsidP="009C5D2C">
      <w:pPr>
        <w:adjustRightInd w:val="0"/>
        <w:snapToGrid w:val="0"/>
        <w:spacing w:line="360" w:lineRule="auto"/>
        <w:ind w:firstLineChars="200" w:firstLine="640"/>
        <w:rPr>
          <w:rFonts w:ascii="仿宋_GB2312" w:hAnsi="仿宋" w:cs="宋体"/>
          <w:color w:val="333333"/>
          <w:kern w:val="0"/>
          <w:szCs w:val="32"/>
        </w:rPr>
      </w:pPr>
      <w:r w:rsidRPr="00541B63">
        <w:rPr>
          <w:rFonts w:ascii="仿宋_GB2312" w:hAnsi="仿宋" w:cs="宋体" w:hint="eastAsia"/>
          <w:color w:val="333333"/>
          <w:kern w:val="0"/>
          <w:szCs w:val="32"/>
        </w:rPr>
        <w:t>非心绞痛的胸痛主要表现为：短暂几秒钟的刺痛或持续几个小时至几天的闷痛；疼痛部位点状而非片状分布，可以</w:t>
      </w:r>
      <w:r w:rsidRPr="00541B63">
        <w:rPr>
          <w:rFonts w:ascii="仿宋_GB2312" w:hAnsi="仿宋" w:cs="宋体" w:hint="eastAsia"/>
          <w:color w:val="333333"/>
          <w:kern w:val="0"/>
          <w:szCs w:val="32"/>
        </w:rPr>
        <w:lastRenderedPageBreak/>
        <w:t>用一、二个手指指出疼痛的位置；疼痛多于劳累后而非劳累中出现；与呼吸或者其他影响胸廓的运动有关；可被其他因素转移，如交谈可使胸痛减轻；含服硝酸甘油在30分钟以后方能缓解或者不缓解等。</w:t>
      </w:r>
    </w:p>
    <w:p w:rsidR="009C5D2C" w:rsidRPr="00541B63" w:rsidRDefault="009C5D2C" w:rsidP="009C5D2C">
      <w:pPr>
        <w:adjustRightInd w:val="0"/>
        <w:snapToGrid w:val="0"/>
        <w:spacing w:line="360" w:lineRule="auto"/>
        <w:ind w:firstLineChars="200" w:firstLine="643"/>
        <w:rPr>
          <w:rFonts w:ascii="仿宋_GB2312" w:hAnsi="仿宋" w:cs="仿宋"/>
          <w:b/>
          <w:szCs w:val="32"/>
        </w:rPr>
      </w:pPr>
      <w:r w:rsidRPr="00541B63">
        <w:rPr>
          <w:rFonts w:ascii="仿宋_GB2312" w:hAnsi="仿宋" w:cs="仿宋" w:hint="eastAsia"/>
          <w:b/>
          <w:szCs w:val="32"/>
        </w:rPr>
        <w:t>6.冠心病分型。</w:t>
      </w:r>
      <w:r w:rsidRPr="00541B63">
        <w:rPr>
          <w:rFonts w:ascii="仿宋_GB2312" w:hAnsi="仿宋" w:hint="eastAsia"/>
          <w:spacing w:val="-1"/>
          <w:kern w:val="0"/>
          <w:szCs w:val="32"/>
        </w:rPr>
        <w:t>可分为5型，可单独出现或合并出现：</w:t>
      </w:r>
    </w:p>
    <w:p w:rsidR="009C5D2C" w:rsidRPr="00541B63" w:rsidRDefault="009C5D2C" w:rsidP="009C5D2C">
      <w:pPr>
        <w:adjustRightInd w:val="0"/>
        <w:snapToGrid w:val="0"/>
        <w:spacing w:line="360" w:lineRule="auto"/>
        <w:ind w:firstLineChars="200" w:firstLine="636"/>
        <w:rPr>
          <w:rFonts w:ascii="仿宋_GB2312" w:hAnsi="仿宋"/>
          <w:spacing w:val="-1"/>
          <w:kern w:val="0"/>
          <w:szCs w:val="32"/>
        </w:rPr>
      </w:pPr>
      <w:r w:rsidRPr="00541B63">
        <w:rPr>
          <w:rFonts w:ascii="仿宋_GB2312" w:hAnsi="仿宋" w:hint="eastAsia"/>
          <w:spacing w:val="-1"/>
          <w:kern w:val="0"/>
          <w:szCs w:val="32"/>
        </w:rPr>
        <w:t>（1）心绞痛：由心肌缺血引起，主要以胸部不适为临床表现的临床综合症。多在劳累时诱发，休息和舌下含服硝酸甘油可缓解。</w:t>
      </w:r>
    </w:p>
    <w:p w:rsidR="009C5D2C" w:rsidRPr="00541B63" w:rsidRDefault="009C5D2C" w:rsidP="009C5D2C">
      <w:pPr>
        <w:adjustRightInd w:val="0"/>
        <w:snapToGrid w:val="0"/>
        <w:spacing w:line="360" w:lineRule="auto"/>
        <w:ind w:firstLineChars="200" w:firstLine="636"/>
        <w:rPr>
          <w:rFonts w:ascii="仿宋_GB2312" w:hAnsi="仿宋"/>
          <w:spacing w:val="-1"/>
          <w:kern w:val="0"/>
          <w:szCs w:val="32"/>
        </w:rPr>
      </w:pPr>
      <w:r w:rsidRPr="00541B63">
        <w:rPr>
          <w:rFonts w:ascii="仿宋_GB2312" w:hAnsi="仿宋" w:hint="eastAsia"/>
          <w:spacing w:val="-1"/>
          <w:kern w:val="0"/>
          <w:szCs w:val="32"/>
        </w:rPr>
        <w:t>（2）急性心肌梗死：在冠状动脉病变的基础上，发生冠状动脉供血急剧减少或中断，使相应的心肌严重而持久地急性缺血导致心肌坏死。多是由于冠状动脉粥样斑块破裂、出血或血栓形成造成冠状动脉急性的完全或者次全闭塞所致。</w:t>
      </w:r>
    </w:p>
    <w:p w:rsidR="009C5D2C" w:rsidRPr="00541B63" w:rsidRDefault="009C5D2C" w:rsidP="009C5D2C">
      <w:pPr>
        <w:adjustRightInd w:val="0"/>
        <w:snapToGrid w:val="0"/>
        <w:spacing w:line="360" w:lineRule="auto"/>
        <w:ind w:firstLineChars="200" w:firstLine="636"/>
        <w:rPr>
          <w:rFonts w:ascii="仿宋_GB2312" w:hAnsi="仿宋"/>
          <w:spacing w:val="-1"/>
          <w:kern w:val="0"/>
          <w:szCs w:val="32"/>
        </w:rPr>
      </w:pPr>
      <w:r w:rsidRPr="00541B63">
        <w:rPr>
          <w:rFonts w:ascii="仿宋_GB2312" w:hAnsi="仿宋" w:hint="eastAsia"/>
          <w:spacing w:val="-1"/>
          <w:kern w:val="0"/>
          <w:szCs w:val="32"/>
        </w:rPr>
        <w:t>（3）无症状心肌缺血：患者无临床症状，但心电图与既往比较有明显改变（如ST段明显下移或抬高），15-20分钟后复查心电图</w:t>
      </w:r>
      <w:proofErr w:type="gramStart"/>
      <w:r w:rsidRPr="00541B63">
        <w:rPr>
          <w:rFonts w:ascii="仿宋_GB2312" w:hAnsi="仿宋" w:hint="eastAsia"/>
          <w:spacing w:val="-1"/>
          <w:kern w:val="0"/>
          <w:szCs w:val="32"/>
        </w:rPr>
        <w:t>多改善</w:t>
      </w:r>
      <w:proofErr w:type="gramEnd"/>
      <w:r w:rsidRPr="00541B63">
        <w:rPr>
          <w:rFonts w:ascii="仿宋_GB2312" w:hAnsi="仿宋" w:hint="eastAsia"/>
          <w:spacing w:val="-1"/>
          <w:kern w:val="0"/>
          <w:szCs w:val="32"/>
        </w:rPr>
        <w:t>或恢复正常。</w:t>
      </w:r>
    </w:p>
    <w:p w:rsidR="009C5D2C" w:rsidRPr="00541B63" w:rsidRDefault="009C5D2C" w:rsidP="009C5D2C">
      <w:pPr>
        <w:adjustRightInd w:val="0"/>
        <w:snapToGrid w:val="0"/>
        <w:spacing w:line="360" w:lineRule="auto"/>
        <w:ind w:firstLineChars="200" w:firstLine="636"/>
        <w:rPr>
          <w:rFonts w:ascii="仿宋_GB2312" w:hAnsi="仿宋"/>
          <w:spacing w:val="-1"/>
          <w:kern w:val="0"/>
          <w:szCs w:val="32"/>
        </w:rPr>
      </w:pPr>
      <w:r w:rsidRPr="00541B63">
        <w:rPr>
          <w:rFonts w:ascii="仿宋_GB2312" w:hAnsi="仿宋" w:hint="eastAsia"/>
          <w:spacing w:val="-1"/>
          <w:kern w:val="0"/>
          <w:szCs w:val="32"/>
        </w:rPr>
        <w:t>（4）缺血性心肌病：主要表现为心肌纤维化（或称硬化）。心肌因长期血供不足而发生营养障碍和萎缩，心脏纤维组织增生。临床特点是心脏逐渐扩大，发生心律失常和心力衰竭。</w:t>
      </w:r>
    </w:p>
    <w:p w:rsidR="009C5D2C" w:rsidRPr="00541B63" w:rsidRDefault="009C5D2C" w:rsidP="009C5D2C">
      <w:pPr>
        <w:adjustRightInd w:val="0"/>
        <w:snapToGrid w:val="0"/>
        <w:spacing w:line="360" w:lineRule="auto"/>
        <w:ind w:firstLineChars="200" w:firstLine="636"/>
        <w:rPr>
          <w:rFonts w:ascii="仿宋_GB2312" w:hAnsi="仿宋"/>
          <w:spacing w:val="-1"/>
          <w:kern w:val="0"/>
          <w:szCs w:val="32"/>
        </w:rPr>
      </w:pPr>
      <w:r w:rsidRPr="00541B63">
        <w:rPr>
          <w:rFonts w:ascii="仿宋_GB2312" w:hAnsi="仿宋" w:hint="eastAsia"/>
          <w:spacing w:val="-1"/>
          <w:kern w:val="0"/>
          <w:szCs w:val="32"/>
        </w:rPr>
        <w:t>（5）冠心病猝死：主要原因是冠状动脉主支突发闭塞（通常由冠状动脉固定狭窄基础上血栓形成引发，部分为冠状动脉痉挛引起），导致急性大面积心肌缺血和坏死，并可并发心脏电生理紊乱，出现严重心律失常（如心室纤颤）。其次</w:t>
      </w:r>
      <w:r w:rsidRPr="00541B63">
        <w:rPr>
          <w:rFonts w:ascii="仿宋_GB2312" w:hAnsi="仿宋" w:hint="eastAsia"/>
          <w:spacing w:val="-1"/>
          <w:kern w:val="0"/>
          <w:szCs w:val="32"/>
        </w:rPr>
        <w:lastRenderedPageBreak/>
        <w:t>是急性心肌梗塞后心室壁变薄，导致心脏破裂。</w:t>
      </w:r>
    </w:p>
    <w:p w:rsidR="009C5D2C" w:rsidRPr="00541B63" w:rsidRDefault="009C5D2C" w:rsidP="009C5D2C">
      <w:pPr>
        <w:adjustRightInd w:val="0"/>
        <w:snapToGrid w:val="0"/>
        <w:spacing w:line="360" w:lineRule="auto"/>
        <w:ind w:firstLineChars="200" w:firstLine="638"/>
        <w:rPr>
          <w:rFonts w:ascii="仿宋_GB2312" w:hAnsi="仿宋"/>
          <w:b/>
          <w:spacing w:val="-1"/>
          <w:kern w:val="0"/>
          <w:szCs w:val="32"/>
        </w:rPr>
      </w:pPr>
      <w:r w:rsidRPr="00541B63">
        <w:rPr>
          <w:rFonts w:ascii="仿宋_GB2312" w:hAnsi="仿宋" w:hint="eastAsia"/>
          <w:b/>
          <w:spacing w:val="-1"/>
          <w:kern w:val="0"/>
          <w:szCs w:val="32"/>
        </w:rPr>
        <w:t>7.冠心病病情评估分类。</w:t>
      </w:r>
      <w:r w:rsidRPr="00541B63">
        <w:rPr>
          <w:rFonts w:ascii="仿宋_GB2312" w:hAnsi="仿宋" w:hint="eastAsia"/>
          <w:spacing w:val="-1"/>
          <w:kern w:val="0"/>
          <w:szCs w:val="32"/>
        </w:rPr>
        <w:t>结合不同级别医疗机构特点，根据冠心病严重程度，分为稳定期和危重期冠心病患者。</w:t>
      </w:r>
    </w:p>
    <w:p w:rsidR="009C5D2C" w:rsidRPr="00541B63" w:rsidRDefault="009C5D2C" w:rsidP="009C5D2C">
      <w:pPr>
        <w:adjustRightInd w:val="0"/>
        <w:snapToGrid w:val="0"/>
        <w:spacing w:line="360" w:lineRule="auto"/>
        <w:ind w:firstLineChars="200" w:firstLine="636"/>
        <w:rPr>
          <w:rFonts w:ascii="仿宋_GB2312" w:hAnsi="仿宋"/>
          <w:spacing w:val="-1"/>
          <w:kern w:val="0"/>
          <w:szCs w:val="32"/>
        </w:rPr>
      </w:pPr>
      <w:r w:rsidRPr="00541B63">
        <w:rPr>
          <w:rFonts w:ascii="仿宋_GB2312" w:hAnsi="仿宋" w:hint="eastAsia"/>
          <w:spacing w:val="-1"/>
          <w:kern w:val="0"/>
          <w:szCs w:val="32"/>
        </w:rPr>
        <w:t>（1）稳定期冠心病患者。主要包括稳定劳力型心绞痛和无症状心肌缺血患者。</w:t>
      </w:r>
    </w:p>
    <w:p w:rsidR="009C5D2C" w:rsidRPr="00541B63" w:rsidRDefault="009C5D2C" w:rsidP="009C5D2C">
      <w:pPr>
        <w:adjustRightInd w:val="0"/>
        <w:snapToGrid w:val="0"/>
        <w:spacing w:line="360" w:lineRule="auto"/>
        <w:ind w:firstLineChars="200" w:firstLine="640"/>
        <w:rPr>
          <w:rFonts w:ascii="仿宋_GB2312" w:hAnsi="仿宋"/>
          <w:spacing w:val="-1"/>
          <w:kern w:val="0"/>
          <w:szCs w:val="32"/>
        </w:rPr>
      </w:pPr>
      <w:r w:rsidRPr="00541B63">
        <w:fldChar w:fldCharType="begin"/>
      </w:r>
      <w:r w:rsidRPr="00541B63">
        <w:rPr>
          <w:rFonts w:ascii="仿宋_GB2312" w:hAnsi="仿宋" w:hint="eastAsia"/>
          <w:spacing w:val="-1"/>
          <w:kern w:val="0"/>
          <w:szCs w:val="32"/>
        </w:rPr>
        <w:instrText xml:space="preserve"> = 1 \* GB3 </w:instrText>
      </w:r>
      <w:r w:rsidRPr="00541B63">
        <w:fldChar w:fldCharType="separate"/>
      </w:r>
      <w:r w:rsidRPr="00541B63">
        <w:rPr>
          <w:rFonts w:ascii="仿宋_GB2312" w:hAnsi="仿宋" w:hint="eastAsia"/>
          <w:noProof/>
          <w:spacing w:val="-1"/>
          <w:kern w:val="0"/>
          <w:szCs w:val="32"/>
        </w:rPr>
        <w:t>①</w:t>
      </w:r>
      <w:r w:rsidRPr="00541B63">
        <w:fldChar w:fldCharType="end"/>
      </w:r>
      <w:r w:rsidRPr="00541B63">
        <w:rPr>
          <w:rFonts w:ascii="仿宋_GB2312" w:hAnsi="仿宋" w:hint="eastAsia"/>
          <w:spacing w:val="-1"/>
          <w:kern w:val="0"/>
          <w:szCs w:val="32"/>
        </w:rPr>
        <w:t>稳定劳力型心绞痛的分级。采用加拿大心脏病学会劳力心绞痛分级标准，分为四级：</w:t>
      </w:r>
    </w:p>
    <w:p w:rsidR="009C5D2C" w:rsidRPr="00541B63" w:rsidRDefault="009C5D2C" w:rsidP="009C5D2C">
      <w:pPr>
        <w:adjustRightInd w:val="0"/>
        <w:snapToGrid w:val="0"/>
        <w:spacing w:line="360" w:lineRule="auto"/>
        <w:ind w:firstLineChars="200" w:firstLine="636"/>
        <w:rPr>
          <w:rFonts w:ascii="仿宋_GB2312" w:hAnsi="仿宋"/>
          <w:spacing w:val="-1"/>
          <w:kern w:val="0"/>
          <w:szCs w:val="32"/>
        </w:rPr>
      </w:pPr>
      <w:r w:rsidRPr="00541B63">
        <w:rPr>
          <w:rFonts w:ascii="仿宋_GB2312" w:hAnsi="仿宋" w:hint="eastAsia"/>
          <w:spacing w:val="-1"/>
          <w:kern w:val="0"/>
          <w:szCs w:val="32"/>
        </w:rPr>
        <w:t>Ⅰ级：一般日常活动，例如走路、登楼不引起心绞痛，心绞痛发生在剧烈、速度快或长时间的体力活动或运动时。</w:t>
      </w:r>
    </w:p>
    <w:p w:rsidR="009C5D2C" w:rsidRPr="00541B63" w:rsidRDefault="009C5D2C" w:rsidP="009C5D2C">
      <w:pPr>
        <w:adjustRightInd w:val="0"/>
        <w:snapToGrid w:val="0"/>
        <w:spacing w:line="360" w:lineRule="auto"/>
        <w:ind w:firstLineChars="200" w:firstLine="636"/>
        <w:rPr>
          <w:rFonts w:ascii="仿宋_GB2312" w:hAnsi="仿宋"/>
          <w:spacing w:val="-1"/>
          <w:kern w:val="0"/>
          <w:szCs w:val="32"/>
        </w:rPr>
      </w:pPr>
      <w:r w:rsidRPr="00541B63">
        <w:rPr>
          <w:rFonts w:ascii="仿宋_GB2312" w:hAnsi="仿宋" w:hint="eastAsia"/>
          <w:spacing w:val="-1"/>
          <w:kern w:val="0"/>
          <w:szCs w:val="32"/>
        </w:rPr>
        <w:t>Ⅱ级：日常活动轻度受限。心绞痛发生在快步行走、登楼、餐后行走、冷空气中行走、逆风行走或情绪波动后。</w:t>
      </w:r>
    </w:p>
    <w:p w:rsidR="009C5D2C" w:rsidRPr="00541B63" w:rsidRDefault="009C5D2C" w:rsidP="009C5D2C">
      <w:pPr>
        <w:adjustRightInd w:val="0"/>
        <w:snapToGrid w:val="0"/>
        <w:spacing w:line="360" w:lineRule="auto"/>
        <w:ind w:firstLineChars="200" w:firstLine="636"/>
        <w:rPr>
          <w:rFonts w:ascii="仿宋_GB2312" w:hAnsi="仿宋"/>
          <w:spacing w:val="-1"/>
          <w:kern w:val="0"/>
          <w:szCs w:val="32"/>
        </w:rPr>
      </w:pPr>
      <w:r w:rsidRPr="00541B63">
        <w:rPr>
          <w:rFonts w:ascii="仿宋_GB2312" w:hAnsi="仿宋" w:hint="eastAsia"/>
          <w:spacing w:val="-1"/>
          <w:kern w:val="0"/>
          <w:szCs w:val="32"/>
        </w:rPr>
        <w:t>Ⅲ级：日常活动明显受限，心绞痛发生在平路一般速度行走时。</w:t>
      </w:r>
    </w:p>
    <w:p w:rsidR="009C5D2C" w:rsidRPr="00541B63" w:rsidRDefault="009C5D2C" w:rsidP="009C5D2C">
      <w:pPr>
        <w:adjustRightInd w:val="0"/>
        <w:snapToGrid w:val="0"/>
        <w:spacing w:line="360" w:lineRule="auto"/>
        <w:ind w:firstLineChars="200" w:firstLine="636"/>
        <w:rPr>
          <w:rFonts w:ascii="仿宋_GB2312" w:hAnsi="仿宋"/>
          <w:spacing w:val="-1"/>
          <w:kern w:val="0"/>
          <w:szCs w:val="32"/>
        </w:rPr>
      </w:pPr>
      <w:r w:rsidRPr="00541B63">
        <w:rPr>
          <w:rFonts w:ascii="仿宋_GB2312" w:hAnsi="仿宋" w:hint="eastAsia"/>
          <w:spacing w:val="-1"/>
          <w:kern w:val="0"/>
          <w:szCs w:val="32"/>
        </w:rPr>
        <w:t>Ⅳ级：轻微活动即可诱发心绞痛，患者不能作任何体力活动，但休息时无心绞痛。</w:t>
      </w:r>
    </w:p>
    <w:p w:rsidR="009C5D2C" w:rsidRPr="00541B63" w:rsidRDefault="009C5D2C" w:rsidP="009C5D2C">
      <w:pPr>
        <w:adjustRightInd w:val="0"/>
        <w:snapToGrid w:val="0"/>
        <w:spacing w:line="360" w:lineRule="auto"/>
        <w:ind w:firstLineChars="200" w:firstLine="640"/>
        <w:rPr>
          <w:rFonts w:ascii="仿宋_GB2312" w:hAnsi="仿宋"/>
          <w:spacing w:val="-1"/>
          <w:kern w:val="0"/>
          <w:szCs w:val="32"/>
        </w:rPr>
      </w:pPr>
      <w:r w:rsidRPr="00541B63">
        <w:fldChar w:fldCharType="begin"/>
      </w:r>
      <w:r w:rsidRPr="00541B63">
        <w:rPr>
          <w:rFonts w:ascii="仿宋_GB2312" w:hAnsi="仿宋" w:hint="eastAsia"/>
          <w:spacing w:val="-1"/>
          <w:kern w:val="0"/>
          <w:szCs w:val="32"/>
        </w:rPr>
        <w:instrText xml:space="preserve"> = 2 \* GB3 </w:instrText>
      </w:r>
      <w:r w:rsidRPr="00541B63">
        <w:fldChar w:fldCharType="separate"/>
      </w:r>
      <w:r w:rsidRPr="00541B63">
        <w:rPr>
          <w:rFonts w:ascii="仿宋_GB2312" w:hAnsi="仿宋" w:hint="eastAsia"/>
          <w:noProof/>
          <w:spacing w:val="-1"/>
          <w:kern w:val="0"/>
          <w:szCs w:val="32"/>
        </w:rPr>
        <w:t>②</w:t>
      </w:r>
      <w:r w:rsidRPr="00541B63">
        <w:fldChar w:fldCharType="end"/>
      </w:r>
      <w:r w:rsidRPr="00541B63">
        <w:rPr>
          <w:rFonts w:ascii="仿宋_GB2312" w:hAnsi="仿宋" w:hint="eastAsia"/>
          <w:spacing w:val="-1"/>
          <w:kern w:val="0"/>
          <w:szCs w:val="32"/>
        </w:rPr>
        <w:t>无症状心肌缺血。患者无临床症状，多在做动态心电图（</w:t>
      </w:r>
      <w:proofErr w:type="spellStart"/>
      <w:r w:rsidRPr="00541B63">
        <w:rPr>
          <w:rFonts w:ascii="仿宋_GB2312" w:hAnsi="仿宋" w:hint="eastAsia"/>
          <w:spacing w:val="-1"/>
          <w:kern w:val="0"/>
          <w:szCs w:val="32"/>
        </w:rPr>
        <w:t>Holter</w:t>
      </w:r>
      <w:proofErr w:type="spellEnd"/>
      <w:r w:rsidRPr="00541B63">
        <w:rPr>
          <w:rFonts w:ascii="仿宋_GB2312" w:hAnsi="仿宋" w:hint="eastAsia"/>
          <w:spacing w:val="-1"/>
          <w:kern w:val="0"/>
          <w:szCs w:val="32"/>
        </w:rPr>
        <w:t>）时发现；心电图与既往比较有明显改变（如ST段明显下移或抬高），15-20分钟后复查心电图</w:t>
      </w:r>
      <w:proofErr w:type="gramStart"/>
      <w:r w:rsidRPr="00541B63">
        <w:rPr>
          <w:rFonts w:ascii="仿宋_GB2312" w:hAnsi="仿宋" w:hint="eastAsia"/>
          <w:spacing w:val="-1"/>
          <w:kern w:val="0"/>
          <w:szCs w:val="32"/>
        </w:rPr>
        <w:t>多改善</w:t>
      </w:r>
      <w:proofErr w:type="gramEnd"/>
      <w:r w:rsidRPr="00541B63">
        <w:rPr>
          <w:rFonts w:ascii="仿宋_GB2312" w:hAnsi="仿宋" w:hint="eastAsia"/>
          <w:spacing w:val="-1"/>
          <w:kern w:val="0"/>
          <w:szCs w:val="32"/>
        </w:rPr>
        <w:t>或恢复正常。</w:t>
      </w:r>
    </w:p>
    <w:p w:rsidR="009C5D2C" w:rsidRPr="00541B63" w:rsidRDefault="009C5D2C" w:rsidP="009C5D2C">
      <w:pPr>
        <w:adjustRightInd w:val="0"/>
        <w:snapToGrid w:val="0"/>
        <w:spacing w:line="360" w:lineRule="auto"/>
        <w:ind w:firstLineChars="200" w:firstLine="636"/>
        <w:rPr>
          <w:rFonts w:ascii="仿宋_GB2312" w:hAnsi="仿宋"/>
          <w:spacing w:val="-1"/>
          <w:kern w:val="0"/>
          <w:szCs w:val="32"/>
        </w:rPr>
      </w:pPr>
      <w:r w:rsidRPr="00541B63">
        <w:rPr>
          <w:rFonts w:ascii="仿宋_GB2312" w:hAnsi="仿宋" w:hint="eastAsia"/>
          <w:spacing w:val="-1"/>
          <w:kern w:val="0"/>
          <w:szCs w:val="32"/>
        </w:rPr>
        <w:t>（2）危重期冠心病患者。主要包括不稳定型心绞痛、急性心肌梗死和冠心病猝死患者。</w:t>
      </w:r>
    </w:p>
    <w:p w:rsidR="009C5D2C" w:rsidRPr="00541B63" w:rsidRDefault="009C5D2C" w:rsidP="009C5D2C">
      <w:pPr>
        <w:adjustRightInd w:val="0"/>
        <w:snapToGrid w:val="0"/>
        <w:spacing w:line="360" w:lineRule="auto"/>
        <w:ind w:firstLineChars="200" w:firstLine="640"/>
        <w:rPr>
          <w:rFonts w:ascii="仿宋_GB2312" w:hAnsi="仿宋"/>
          <w:spacing w:val="-1"/>
          <w:kern w:val="0"/>
          <w:szCs w:val="32"/>
        </w:rPr>
      </w:pPr>
      <w:r w:rsidRPr="00541B63">
        <w:fldChar w:fldCharType="begin"/>
      </w:r>
      <w:r w:rsidRPr="00541B63">
        <w:rPr>
          <w:rFonts w:ascii="仿宋_GB2312" w:hAnsi="仿宋" w:hint="eastAsia"/>
          <w:spacing w:val="-1"/>
          <w:kern w:val="0"/>
          <w:szCs w:val="32"/>
        </w:rPr>
        <w:instrText xml:space="preserve"> = 1 \* GB3 </w:instrText>
      </w:r>
      <w:r w:rsidRPr="00541B63">
        <w:fldChar w:fldCharType="separate"/>
      </w:r>
      <w:r w:rsidRPr="00541B63">
        <w:rPr>
          <w:rFonts w:ascii="仿宋_GB2312" w:hAnsi="仿宋" w:hint="eastAsia"/>
          <w:noProof/>
          <w:spacing w:val="-1"/>
          <w:kern w:val="0"/>
          <w:szCs w:val="32"/>
        </w:rPr>
        <w:t>①</w:t>
      </w:r>
      <w:r w:rsidRPr="00541B63">
        <w:fldChar w:fldCharType="end"/>
      </w:r>
      <w:r w:rsidRPr="00541B63">
        <w:rPr>
          <w:rFonts w:ascii="仿宋_GB2312" w:hAnsi="仿宋" w:hint="eastAsia"/>
          <w:spacing w:val="-1"/>
          <w:kern w:val="0"/>
          <w:szCs w:val="32"/>
        </w:rPr>
        <w:t>不稳定型心绞痛。分为三个阶段：</w:t>
      </w:r>
    </w:p>
    <w:p w:rsidR="009C5D2C" w:rsidRPr="00541B63" w:rsidRDefault="009C5D2C" w:rsidP="009C5D2C">
      <w:pPr>
        <w:adjustRightInd w:val="0"/>
        <w:snapToGrid w:val="0"/>
        <w:spacing w:line="360" w:lineRule="auto"/>
        <w:ind w:firstLineChars="200" w:firstLine="636"/>
        <w:rPr>
          <w:rFonts w:ascii="仿宋_GB2312" w:hAnsi="仿宋"/>
          <w:spacing w:val="-1"/>
          <w:kern w:val="0"/>
          <w:szCs w:val="32"/>
        </w:rPr>
      </w:pPr>
      <w:r w:rsidRPr="00541B63">
        <w:rPr>
          <w:rFonts w:ascii="仿宋_GB2312" w:hAnsi="仿宋" w:hint="eastAsia"/>
          <w:spacing w:val="-1"/>
          <w:kern w:val="0"/>
          <w:szCs w:val="32"/>
        </w:rPr>
        <w:lastRenderedPageBreak/>
        <w:t>Ⅰ：新发生心绞痛或原有劳力性心绞痛加重，心电图表现为心绞痛发作时ST段下移≥1mm，但持续时间&lt;20分钟。</w:t>
      </w:r>
    </w:p>
    <w:p w:rsidR="009C5D2C" w:rsidRPr="00541B63" w:rsidRDefault="009C5D2C" w:rsidP="009C5D2C">
      <w:pPr>
        <w:adjustRightInd w:val="0"/>
        <w:snapToGrid w:val="0"/>
        <w:spacing w:line="360" w:lineRule="auto"/>
        <w:ind w:firstLineChars="200" w:firstLine="636"/>
        <w:rPr>
          <w:rFonts w:ascii="仿宋_GB2312" w:hAnsi="仿宋"/>
          <w:spacing w:val="-1"/>
          <w:kern w:val="0"/>
          <w:szCs w:val="32"/>
        </w:rPr>
      </w:pPr>
      <w:r w:rsidRPr="00541B63">
        <w:rPr>
          <w:rFonts w:ascii="仿宋_GB2312" w:hAnsi="仿宋" w:hint="eastAsia"/>
          <w:spacing w:val="-1"/>
          <w:kern w:val="0"/>
          <w:szCs w:val="32"/>
        </w:rPr>
        <w:t>Ⅱ：近1月内反复出现心绞痛、静息状态下出现心绞痛、心肌梗死后仍有心绞痛发作，心电图表现为心绞痛发作时ST段下移≥1mm，T波倒置＞0.2mV，或有病理性Q波，但持续时间&lt;20分钟。</w:t>
      </w:r>
    </w:p>
    <w:p w:rsidR="009C5D2C" w:rsidRPr="00541B63" w:rsidRDefault="009C5D2C" w:rsidP="009C5D2C">
      <w:pPr>
        <w:adjustRightInd w:val="0"/>
        <w:snapToGrid w:val="0"/>
        <w:spacing w:line="360" w:lineRule="auto"/>
        <w:ind w:firstLineChars="200" w:firstLine="636"/>
        <w:rPr>
          <w:rFonts w:ascii="仿宋_GB2312" w:hAnsi="仿宋"/>
          <w:spacing w:val="-1"/>
          <w:kern w:val="0"/>
          <w:szCs w:val="32"/>
        </w:rPr>
      </w:pPr>
      <w:r w:rsidRPr="00541B63">
        <w:rPr>
          <w:rFonts w:ascii="仿宋_GB2312" w:hAnsi="仿宋" w:hint="eastAsia"/>
          <w:spacing w:val="-1"/>
          <w:kern w:val="0"/>
          <w:szCs w:val="32"/>
        </w:rPr>
        <w:t>Ⅲ：48小时内反复发作心绞痛，心电图伴一过性ST段改变（＞0.5mV），新出现束支传导阻滞或出现持续室性心动过速，持续时间＞20分钟。</w:t>
      </w:r>
    </w:p>
    <w:p w:rsidR="009C5D2C" w:rsidRPr="00541B63" w:rsidRDefault="009C5D2C" w:rsidP="009C5D2C">
      <w:pPr>
        <w:adjustRightInd w:val="0"/>
        <w:snapToGrid w:val="0"/>
        <w:spacing w:line="360" w:lineRule="auto"/>
        <w:ind w:firstLineChars="200" w:firstLine="636"/>
        <w:rPr>
          <w:rFonts w:ascii="仿宋_GB2312" w:hAnsi="仿宋"/>
          <w:spacing w:val="-1"/>
          <w:kern w:val="0"/>
          <w:szCs w:val="32"/>
        </w:rPr>
      </w:pPr>
      <w:r w:rsidRPr="00541B63">
        <w:rPr>
          <w:rFonts w:ascii="仿宋_GB2312" w:hAnsi="仿宋" w:hint="eastAsia"/>
          <w:spacing w:val="-1"/>
          <w:kern w:val="0"/>
          <w:szCs w:val="32"/>
        </w:rPr>
        <w:t>不稳定心绞痛可分为5种类型（表1）。</w:t>
      </w:r>
    </w:p>
    <w:p w:rsidR="009C5D2C" w:rsidRPr="00541B63" w:rsidRDefault="009C5D2C" w:rsidP="009C5D2C">
      <w:pPr>
        <w:spacing w:line="360" w:lineRule="auto"/>
        <w:jc w:val="center"/>
        <w:rPr>
          <w:rFonts w:ascii="仿宋" w:eastAsia="仿宋" w:hAnsi="仿宋"/>
          <w:spacing w:val="-1"/>
          <w:kern w:val="0"/>
          <w:szCs w:val="32"/>
        </w:rPr>
      </w:pPr>
      <w:r w:rsidRPr="00541B63">
        <w:rPr>
          <w:rFonts w:ascii="仿宋" w:eastAsia="仿宋" w:hAnsi="仿宋" w:hint="eastAsia"/>
          <w:spacing w:val="-1"/>
          <w:kern w:val="0"/>
          <w:szCs w:val="32"/>
        </w:rPr>
        <w:t>表1.不稳定型心绞痛的分型</w:t>
      </w:r>
    </w:p>
    <w:tbl>
      <w:tblPr>
        <w:tblW w:w="5333" w:type="pct"/>
        <w:tblInd w:w="-318" w:type="dxa"/>
        <w:tblLook w:val="01E0" w:firstRow="1" w:lastRow="1" w:firstColumn="1" w:lastColumn="1" w:noHBand="0" w:noVBand="0"/>
      </w:tblPr>
      <w:tblGrid>
        <w:gridCol w:w="1843"/>
        <w:gridCol w:w="1698"/>
        <w:gridCol w:w="1751"/>
        <w:gridCol w:w="1718"/>
        <w:gridCol w:w="2080"/>
      </w:tblGrid>
      <w:tr w:rsidR="009C5D2C" w:rsidRPr="00541B63" w:rsidTr="00314786">
        <w:tc>
          <w:tcPr>
            <w:tcW w:w="1014" w:type="pct"/>
            <w:tcBorders>
              <w:top w:val="single" w:sz="4" w:space="0" w:color="auto"/>
              <w:left w:val="single" w:sz="4" w:space="0" w:color="auto"/>
              <w:bottom w:val="single" w:sz="4" w:space="0" w:color="auto"/>
              <w:right w:val="single" w:sz="4" w:space="0" w:color="auto"/>
            </w:tcBorders>
            <w:vAlign w:val="center"/>
            <w:hideMark/>
          </w:tcPr>
          <w:p w:rsidR="009C5D2C" w:rsidRPr="00541B63" w:rsidRDefault="009C5D2C" w:rsidP="00314786">
            <w:pPr>
              <w:tabs>
                <w:tab w:val="center" w:pos="4153"/>
                <w:tab w:val="right" w:pos="8306"/>
              </w:tabs>
              <w:adjustRightInd w:val="0"/>
              <w:snapToGrid w:val="0"/>
              <w:jc w:val="center"/>
              <w:rPr>
                <w:rFonts w:ascii="黑体" w:eastAsia="黑体" w:hAnsi="黑体"/>
                <w:spacing w:val="-1"/>
                <w:kern w:val="0"/>
                <w:sz w:val="24"/>
              </w:rPr>
            </w:pPr>
            <w:r w:rsidRPr="00541B63">
              <w:rPr>
                <w:rFonts w:ascii="黑体" w:eastAsia="黑体" w:hAnsi="黑体" w:hint="eastAsia"/>
                <w:spacing w:val="-1"/>
                <w:kern w:val="0"/>
                <w:sz w:val="24"/>
              </w:rPr>
              <w:t>类型</w:t>
            </w:r>
          </w:p>
        </w:tc>
        <w:tc>
          <w:tcPr>
            <w:tcW w:w="934" w:type="pct"/>
            <w:tcBorders>
              <w:top w:val="single" w:sz="4" w:space="0" w:color="auto"/>
              <w:left w:val="single" w:sz="4" w:space="0" w:color="auto"/>
              <w:bottom w:val="single" w:sz="4" w:space="0" w:color="auto"/>
              <w:right w:val="single" w:sz="4" w:space="0" w:color="auto"/>
            </w:tcBorders>
            <w:vAlign w:val="center"/>
            <w:hideMark/>
          </w:tcPr>
          <w:p w:rsidR="009C5D2C" w:rsidRPr="00541B63" w:rsidRDefault="009C5D2C" w:rsidP="00314786">
            <w:pPr>
              <w:tabs>
                <w:tab w:val="center" w:pos="4153"/>
                <w:tab w:val="right" w:pos="8306"/>
              </w:tabs>
              <w:adjustRightInd w:val="0"/>
              <w:snapToGrid w:val="0"/>
              <w:jc w:val="center"/>
              <w:rPr>
                <w:rFonts w:ascii="黑体" w:eastAsia="黑体" w:hAnsi="黑体"/>
                <w:spacing w:val="-1"/>
                <w:kern w:val="0"/>
                <w:sz w:val="24"/>
              </w:rPr>
            </w:pPr>
            <w:r w:rsidRPr="00541B63">
              <w:rPr>
                <w:rFonts w:ascii="黑体" w:eastAsia="黑体" w:hAnsi="黑体" w:hint="eastAsia"/>
                <w:spacing w:val="-1"/>
                <w:kern w:val="0"/>
                <w:sz w:val="24"/>
              </w:rPr>
              <w:t>病程</w:t>
            </w:r>
          </w:p>
        </w:tc>
        <w:tc>
          <w:tcPr>
            <w:tcW w:w="963" w:type="pct"/>
            <w:tcBorders>
              <w:top w:val="single" w:sz="4" w:space="0" w:color="auto"/>
              <w:left w:val="single" w:sz="4" w:space="0" w:color="auto"/>
              <w:bottom w:val="single" w:sz="4" w:space="0" w:color="auto"/>
              <w:right w:val="single" w:sz="4" w:space="0" w:color="auto"/>
            </w:tcBorders>
            <w:vAlign w:val="center"/>
            <w:hideMark/>
          </w:tcPr>
          <w:p w:rsidR="009C5D2C" w:rsidRPr="00541B63" w:rsidRDefault="009C5D2C" w:rsidP="00314786">
            <w:pPr>
              <w:tabs>
                <w:tab w:val="center" w:pos="4153"/>
                <w:tab w:val="right" w:pos="8306"/>
              </w:tabs>
              <w:adjustRightInd w:val="0"/>
              <w:snapToGrid w:val="0"/>
              <w:jc w:val="center"/>
              <w:rPr>
                <w:rFonts w:ascii="黑体" w:eastAsia="黑体" w:hAnsi="黑体"/>
                <w:spacing w:val="-1"/>
                <w:kern w:val="0"/>
                <w:sz w:val="24"/>
              </w:rPr>
            </w:pPr>
            <w:r w:rsidRPr="00541B63">
              <w:rPr>
                <w:rFonts w:ascii="黑体" w:eastAsia="黑体" w:hAnsi="黑体" w:hint="eastAsia"/>
                <w:spacing w:val="-1"/>
                <w:kern w:val="0"/>
                <w:sz w:val="24"/>
              </w:rPr>
              <w:t>可能出现的心电图改变</w:t>
            </w:r>
          </w:p>
        </w:tc>
        <w:tc>
          <w:tcPr>
            <w:tcW w:w="945" w:type="pct"/>
            <w:tcBorders>
              <w:top w:val="single" w:sz="4" w:space="0" w:color="auto"/>
              <w:left w:val="single" w:sz="4" w:space="0" w:color="auto"/>
              <w:bottom w:val="single" w:sz="4" w:space="0" w:color="auto"/>
              <w:right w:val="single" w:sz="4" w:space="0" w:color="auto"/>
            </w:tcBorders>
            <w:vAlign w:val="center"/>
            <w:hideMark/>
          </w:tcPr>
          <w:p w:rsidR="009C5D2C" w:rsidRPr="00541B63" w:rsidRDefault="009C5D2C" w:rsidP="00314786">
            <w:pPr>
              <w:tabs>
                <w:tab w:val="center" w:pos="4153"/>
                <w:tab w:val="right" w:pos="8306"/>
              </w:tabs>
              <w:adjustRightInd w:val="0"/>
              <w:snapToGrid w:val="0"/>
              <w:jc w:val="center"/>
              <w:rPr>
                <w:rFonts w:ascii="黑体" w:eastAsia="黑体" w:hAnsi="黑体"/>
                <w:spacing w:val="-1"/>
                <w:kern w:val="0"/>
                <w:sz w:val="24"/>
              </w:rPr>
            </w:pPr>
            <w:r w:rsidRPr="00541B63">
              <w:rPr>
                <w:rFonts w:ascii="黑体" w:eastAsia="黑体" w:hAnsi="黑体" w:hint="eastAsia"/>
                <w:spacing w:val="-1"/>
                <w:kern w:val="0"/>
                <w:sz w:val="24"/>
              </w:rPr>
              <w:t>临床特征</w:t>
            </w:r>
          </w:p>
        </w:tc>
        <w:tc>
          <w:tcPr>
            <w:tcW w:w="1144" w:type="pct"/>
            <w:tcBorders>
              <w:top w:val="single" w:sz="4" w:space="0" w:color="auto"/>
              <w:left w:val="single" w:sz="4" w:space="0" w:color="auto"/>
              <w:bottom w:val="single" w:sz="4" w:space="0" w:color="auto"/>
              <w:right w:val="single" w:sz="4" w:space="0" w:color="auto"/>
            </w:tcBorders>
            <w:vAlign w:val="center"/>
            <w:hideMark/>
          </w:tcPr>
          <w:p w:rsidR="009C5D2C" w:rsidRPr="00541B63" w:rsidRDefault="009C5D2C" w:rsidP="00314786">
            <w:pPr>
              <w:tabs>
                <w:tab w:val="center" w:pos="4153"/>
                <w:tab w:val="right" w:pos="8306"/>
              </w:tabs>
              <w:adjustRightInd w:val="0"/>
              <w:snapToGrid w:val="0"/>
              <w:jc w:val="center"/>
              <w:rPr>
                <w:rFonts w:ascii="黑体" w:eastAsia="黑体" w:hAnsi="黑体"/>
                <w:spacing w:val="-1"/>
                <w:kern w:val="0"/>
                <w:sz w:val="24"/>
              </w:rPr>
            </w:pPr>
            <w:r w:rsidRPr="00541B63">
              <w:rPr>
                <w:rFonts w:ascii="黑体" w:eastAsia="黑体" w:hAnsi="黑体" w:hint="eastAsia"/>
                <w:spacing w:val="-1"/>
                <w:kern w:val="0"/>
                <w:sz w:val="24"/>
              </w:rPr>
              <w:t>其他临床特征</w:t>
            </w:r>
          </w:p>
        </w:tc>
      </w:tr>
      <w:tr w:rsidR="009C5D2C" w:rsidRPr="00541B63" w:rsidTr="00314786">
        <w:tc>
          <w:tcPr>
            <w:tcW w:w="1014" w:type="pct"/>
            <w:tcBorders>
              <w:top w:val="single" w:sz="4" w:space="0" w:color="auto"/>
              <w:left w:val="single" w:sz="4" w:space="0" w:color="auto"/>
              <w:bottom w:val="single" w:sz="4" w:space="0" w:color="auto"/>
              <w:right w:val="single" w:sz="4" w:space="0" w:color="auto"/>
            </w:tcBorders>
            <w:vAlign w:val="center"/>
            <w:hideMark/>
          </w:tcPr>
          <w:p w:rsidR="009C5D2C" w:rsidRPr="00541B63" w:rsidRDefault="009C5D2C" w:rsidP="00314786">
            <w:pPr>
              <w:tabs>
                <w:tab w:val="center" w:pos="4153"/>
                <w:tab w:val="right" w:pos="8306"/>
              </w:tabs>
              <w:adjustRightInd w:val="0"/>
              <w:snapToGrid w:val="0"/>
              <w:rPr>
                <w:rFonts w:ascii="仿宋" w:eastAsia="仿宋" w:hAnsi="仿宋"/>
                <w:spacing w:val="-1"/>
                <w:kern w:val="0"/>
                <w:sz w:val="24"/>
              </w:rPr>
            </w:pPr>
            <w:r w:rsidRPr="00541B63">
              <w:rPr>
                <w:rFonts w:ascii="仿宋" w:eastAsia="仿宋" w:hAnsi="仿宋" w:hint="eastAsia"/>
                <w:spacing w:val="-1"/>
                <w:kern w:val="0"/>
                <w:sz w:val="24"/>
              </w:rPr>
              <w:t>初发劳力型心绞痛</w:t>
            </w:r>
          </w:p>
        </w:tc>
        <w:tc>
          <w:tcPr>
            <w:tcW w:w="934" w:type="pct"/>
            <w:tcBorders>
              <w:top w:val="single" w:sz="4" w:space="0" w:color="auto"/>
              <w:left w:val="single" w:sz="4" w:space="0" w:color="auto"/>
              <w:bottom w:val="single" w:sz="4" w:space="0" w:color="auto"/>
              <w:right w:val="single" w:sz="4" w:space="0" w:color="auto"/>
            </w:tcBorders>
            <w:vAlign w:val="center"/>
            <w:hideMark/>
          </w:tcPr>
          <w:p w:rsidR="009C5D2C" w:rsidRPr="00541B63" w:rsidRDefault="009C5D2C" w:rsidP="00314786">
            <w:pPr>
              <w:tabs>
                <w:tab w:val="center" w:pos="4153"/>
                <w:tab w:val="right" w:pos="8306"/>
              </w:tabs>
              <w:adjustRightInd w:val="0"/>
              <w:snapToGrid w:val="0"/>
              <w:rPr>
                <w:rFonts w:ascii="仿宋" w:eastAsia="仿宋" w:hAnsi="仿宋"/>
                <w:spacing w:val="-1"/>
                <w:kern w:val="0"/>
                <w:sz w:val="24"/>
              </w:rPr>
            </w:pPr>
            <w:r w:rsidRPr="00541B63">
              <w:rPr>
                <w:rFonts w:ascii="仿宋" w:eastAsia="仿宋" w:hAnsi="仿宋" w:hint="eastAsia"/>
                <w:spacing w:val="-1"/>
                <w:kern w:val="0"/>
                <w:sz w:val="24"/>
              </w:rPr>
              <w:t>1个月内新发</w:t>
            </w:r>
          </w:p>
        </w:tc>
        <w:tc>
          <w:tcPr>
            <w:tcW w:w="963" w:type="pct"/>
            <w:tcBorders>
              <w:top w:val="single" w:sz="4" w:space="0" w:color="auto"/>
              <w:left w:val="single" w:sz="4" w:space="0" w:color="auto"/>
              <w:bottom w:val="single" w:sz="4" w:space="0" w:color="auto"/>
              <w:right w:val="single" w:sz="4" w:space="0" w:color="auto"/>
            </w:tcBorders>
            <w:vAlign w:val="center"/>
            <w:hideMark/>
          </w:tcPr>
          <w:p w:rsidR="009C5D2C" w:rsidRPr="00541B63" w:rsidRDefault="009C5D2C" w:rsidP="00314786">
            <w:pPr>
              <w:tabs>
                <w:tab w:val="center" w:pos="4153"/>
                <w:tab w:val="right" w:pos="8306"/>
              </w:tabs>
              <w:adjustRightInd w:val="0"/>
              <w:snapToGrid w:val="0"/>
              <w:rPr>
                <w:rFonts w:ascii="仿宋" w:eastAsia="仿宋" w:hAnsi="仿宋"/>
                <w:spacing w:val="-1"/>
                <w:kern w:val="0"/>
                <w:sz w:val="24"/>
              </w:rPr>
            </w:pPr>
            <w:r w:rsidRPr="00541B63">
              <w:rPr>
                <w:rFonts w:ascii="仿宋" w:eastAsia="仿宋" w:hAnsi="仿宋" w:hint="eastAsia"/>
                <w:spacing w:val="-1"/>
                <w:kern w:val="0"/>
                <w:sz w:val="24"/>
              </w:rPr>
              <w:t>ST段压低或T波的动态变化</w:t>
            </w:r>
          </w:p>
        </w:tc>
        <w:tc>
          <w:tcPr>
            <w:tcW w:w="945" w:type="pct"/>
            <w:tcBorders>
              <w:top w:val="single" w:sz="4" w:space="0" w:color="auto"/>
              <w:left w:val="single" w:sz="4" w:space="0" w:color="auto"/>
              <w:bottom w:val="single" w:sz="4" w:space="0" w:color="auto"/>
              <w:right w:val="single" w:sz="4" w:space="0" w:color="auto"/>
            </w:tcBorders>
            <w:vAlign w:val="center"/>
            <w:hideMark/>
          </w:tcPr>
          <w:p w:rsidR="009C5D2C" w:rsidRPr="00541B63" w:rsidRDefault="009C5D2C" w:rsidP="00314786">
            <w:pPr>
              <w:tabs>
                <w:tab w:val="center" w:pos="4153"/>
                <w:tab w:val="right" w:pos="8306"/>
              </w:tabs>
              <w:adjustRightInd w:val="0"/>
              <w:snapToGrid w:val="0"/>
              <w:ind w:left="175" w:hanging="175"/>
              <w:rPr>
                <w:rFonts w:ascii="仿宋" w:eastAsia="仿宋" w:hAnsi="仿宋"/>
                <w:spacing w:val="-1"/>
                <w:kern w:val="0"/>
                <w:sz w:val="24"/>
              </w:rPr>
            </w:pPr>
            <w:r w:rsidRPr="00541B63">
              <w:rPr>
                <w:rFonts w:ascii="仿宋" w:eastAsia="仿宋" w:hAnsi="仿宋" w:hint="eastAsia"/>
                <w:spacing w:val="-1"/>
                <w:kern w:val="0"/>
                <w:sz w:val="24"/>
              </w:rPr>
              <w:t>心绞痛CCSCⅢ或Ⅳ级</w:t>
            </w:r>
          </w:p>
        </w:tc>
        <w:tc>
          <w:tcPr>
            <w:tcW w:w="1144" w:type="pct"/>
            <w:vMerge w:val="restart"/>
            <w:tcBorders>
              <w:top w:val="single" w:sz="4" w:space="0" w:color="auto"/>
              <w:left w:val="single" w:sz="4" w:space="0" w:color="auto"/>
              <w:bottom w:val="single" w:sz="4" w:space="0" w:color="auto"/>
              <w:right w:val="single" w:sz="4" w:space="0" w:color="auto"/>
            </w:tcBorders>
            <w:vAlign w:val="center"/>
            <w:hideMark/>
          </w:tcPr>
          <w:p w:rsidR="009C5D2C" w:rsidRPr="00541B63" w:rsidRDefault="009C5D2C" w:rsidP="00314786">
            <w:pPr>
              <w:tabs>
                <w:tab w:val="center" w:pos="4153"/>
                <w:tab w:val="right" w:pos="8306"/>
              </w:tabs>
              <w:adjustRightInd w:val="0"/>
              <w:snapToGrid w:val="0"/>
              <w:rPr>
                <w:rFonts w:ascii="仿宋" w:eastAsia="仿宋" w:hAnsi="仿宋"/>
                <w:spacing w:val="-1"/>
                <w:kern w:val="0"/>
                <w:sz w:val="24"/>
              </w:rPr>
            </w:pPr>
            <w:r w:rsidRPr="00541B63">
              <w:rPr>
                <w:rFonts w:ascii="仿宋" w:eastAsia="仿宋" w:hAnsi="仿宋" w:hint="eastAsia"/>
                <w:spacing w:val="-1"/>
                <w:kern w:val="0"/>
                <w:sz w:val="24"/>
              </w:rPr>
              <w:t>还可伴有恶心、呕吐、出汗、呼吸困难等，特别是高龄患者表现常不典型</w:t>
            </w:r>
          </w:p>
        </w:tc>
      </w:tr>
      <w:tr w:rsidR="009C5D2C" w:rsidRPr="00541B63" w:rsidTr="00314786">
        <w:tc>
          <w:tcPr>
            <w:tcW w:w="1014" w:type="pct"/>
            <w:tcBorders>
              <w:top w:val="single" w:sz="4" w:space="0" w:color="auto"/>
              <w:left w:val="single" w:sz="4" w:space="0" w:color="auto"/>
              <w:bottom w:val="single" w:sz="4" w:space="0" w:color="auto"/>
              <w:right w:val="single" w:sz="4" w:space="0" w:color="auto"/>
            </w:tcBorders>
            <w:vAlign w:val="center"/>
            <w:hideMark/>
          </w:tcPr>
          <w:p w:rsidR="009C5D2C" w:rsidRPr="00541B63" w:rsidRDefault="009C5D2C" w:rsidP="00314786">
            <w:pPr>
              <w:tabs>
                <w:tab w:val="center" w:pos="4153"/>
                <w:tab w:val="right" w:pos="8306"/>
              </w:tabs>
              <w:adjustRightInd w:val="0"/>
              <w:snapToGrid w:val="0"/>
              <w:rPr>
                <w:rFonts w:ascii="仿宋" w:eastAsia="仿宋" w:hAnsi="仿宋"/>
                <w:spacing w:val="-1"/>
                <w:kern w:val="0"/>
                <w:sz w:val="24"/>
              </w:rPr>
            </w:pPr>
            <w:r w:rsidRPr="00541B63">
              <w:rPr>
                <w:rFonts w:ascii="仿宋" w:eastAsia="仿宋" w:hAnsi="仿宋" w:hint="eastAsia"/>
                <w:spacing w:val="-1"/>
                <w:kern w:val="0"/>
                <w:sz w:val="24"/>
              </w:rPr>
              <w:t>恶化劳力型心绞痛</w:t>
            </w:r>
          </w:p>
        </w:tc>
        <w:tc>
          <w:tcPr>
            <w:tcW w:w="934" w:type="pct"/>
            <w:tcBorders>
              <w:top w:val="single" w:sz="4" w:space="0" w:color="auto"/>
              <w:left w:val="single" w:sz="4" w:space="0" w:color="auto"/>
              <w:bottom w:val="single" w:sz="4" w:space="0" w:color="auto"/>
              <w:right w:val="single" w:sz="4" w:space="0" w:color="auto"/>
            </w:tcBorders>
            <w:vAlign w:val="center"/>
            <w:hideMark/>
          </w:tcPr>
          <w:p w:rsidR="009C5D2C" w:rsidRPr="00541B63" w:rsidRDefault="009C5D2C" w:rsidP="00314786">
            <w:pPr>
              <w:tabs>
                <w:tab w:val="center" w:pos="4153"/>
                <w:tab w:val="right" w:pos="8306"/>
              </w:tabs>
              <w:adjustRightInd w:val="0"/>
              <w:snapToGrid w:val="0"/>
              <w:rPr>
                <w:rFonts w:ascii="仿宋" w:eastAsia="仿宋" w:hAnsi="仿宋"/>
                <w:spacing w:val="-1"/>
                <w:kern w:val="0"/>
                <w:sz w:val="24"/>
              </w:rPr>
            </w:pPr>
            <w:r w:rsidRPr="00541B63">
              <w:rPr>
                <w:rFonts w:ascii="仿宋" w:eastAsia="仿宋" w:hAnsi="仿宋" w:hint="eastAsia"/>
                <w:spacing w:val="-1"/>
                <w:kern w:val="0"/>
                <w:sz w:val="24"/>
              </w:rPr>
              <w:t>1个月之内</w:t>
            </w:r>
          </w:p>
        </w:tc>
        <w:tc>
          <w:tcPr>
            <w:tcW w:w="963" w:type="pct"/>
            <w:tcBorders>
              <w:top w:val="single" w:sz="4" w:space="0" w:color="auto"/>
              <w:left w:val="single" w:sz="4" w:space="0" w:color="auto"/>
              <w:bottom w:val="single" w:sz="4" w:space="0" w:color="auto"/>
              <w:right w:val="single" w:sz="4" w:space="0" w:color="auto"/>
            </w:tcBorders>
            <w:vAlign w:val="center"/>
            <w:hideMark/>
          </w:tcPr>
          <w:p w:rsidR="009C5D2C" w:rsidRPr="00541B63" w:rsidRDefault="009C5D2C" w:rsidP="00314786">
            <w:pPr>
              <w:tabs>
                <w:tab w:val="center" w:pos="4153"/>
                <w:tab w:val="right" w:pos="8306"/>
              </w:tabs>
              <w:adjustRightInd w:val="0"/>
              <w:snapToGrid w:val="0"/>
              <w:rPr>
                <w:rFonts w:ascii="仿宋" w:eastAsia="仿宋" w:hAnsi="仿宋"/>
                <w:spacing w:val="-1"/>
                <w:kern w:val="0"/>
                <w:sz w:val="24"/>
              </w:rPr>
            </w:pPr>
            <w:r w:rsidRPr="00541B63">
              <w:rPr>
                <w:rFonts w:ascii="仿宋" w:eastAsia="仿宋" w:hAnsi="仿宋" w:hint="eastAsia"/>
                <w:spacing w:val="-1"/>
                <w:kern w:val="0"/>
                <w:sz w:val="24"/>
              </w:rPr>
              <w:t>ST段压低或T波的动态变化</w:t>
            </w:r>
          </w:p>
        </w:tc>
        <w:tc>
          <w:tcPr>
            <w:tcW w:w="945" w:type="pct"/>
            <w:tcBorders>
              <w:top w:val="single" w:sz="4" w:space="0" w:color="auto"/>
              <w:left w:val="single" w:sz="4" w:space="0" w:color="auto"/>
              <w:bottom w:val="single" w:sz="4" w:space="0" w:color="auto"/>
              <w:right w:val="single" w:sz="4" w:space="0" w:color="auto"/>
            </w:tcBorders>
            <w:vAlign w:val="center"/>
            <w:hideMark/>
          </w:tcPr>
          <w:p w:rsidR="009C5D2C" w:rsidRPr="00541B63" w:rsidRDefault="009C5D2C" w:rsidP="00314786">
            <w:pPr>
              <w:tabs>
                <w:tab w:val="center" w:pos="4153"/>
                <w:tab w:val="right" w:pos="8306"/>
              </w:tabs>
              <w:adjustRightInd w:val="0"/>
              <w:snapToGrid w:val="0"/>
              <w:rPr>
                <w:rFonts w:ascii="仿宋" w:eastAsia="仿宋" w:hAnsi="仿宋"/>
                <w:spacing w:val="-1"/>
                <w:kern w:val="0"/>
                <w:sz w:val="24"/>
              </w:rPr>
            </w:pPr>
            <w:r w:rsidRPr="00541B63">
              <w:rPr>
                <w:rFonts w:ascii="仿宋" w:eastAsia="仿宋" w:hAnsi="仿宋" w:hint="eastAsia"/>
                <w:spacing w:val="-1"/>
                <w:kern w:val="0"/>
                <w:sz w:val="24"/>
              </w:rPr>
              <w:t>发作持续时间较长，心绞痛CCSCⅢ或Ⅳ级，含硝酸甘油缓解效果差</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C5D2C" w:rsidRPr="00541B63" w:rsidRDefault="009C5D2C" w:rsidP="00314786">
            <w:pPr>
              <w:widowControl/>
              <w:jc w:val="left"/>
              <w:rPr>
                <w:rFonts w:ascii="仿宋" w:eastAsia="仿宋" w:hAnsi="仿宋"/>
                <w:spacing w:val="-1"/>
                <w:kern w:val="0"/>
                <w:sz w:val="24"/>
              </w:rPr>
            </w:pPr>
          </w:p>
        </w:tc>
      </w:tr>
      <w:tr w:rsidR="009C5D2C" w:rsidRPr="00541B63" w:rsidTr="00314786">
        <w:tc>
          <w:tcPr>
            <w:tcW w:w="1014" w:type="pct"/>
            <w:tcBorders>
              <w:top w:val="single" w:sz="4" w:space="0" w:color="auto"/>
              <w:left w:val="single" w:sz="4" w:space="0" w:color="auto"/>
              <w:bottom w:val="single" w:sz="4" w:space="0" w:color="auto"/>
              <w:right w:val="single" w:sz="4" w:space="0" w:color="auto"/>
            </w:tcBorders>
            <w:vAlign w:val="center"/>
            <w:hideMark/>
          </w:tcPr>
          <w:p w:rsidR="009C5D2C" w:rsidRPr="00541B63" w:rsidRDefault="009C5D2C" w:rsidP="00314786">
            <w:pPr>
              <w:tabs>
                <w:tab w:val="center" w:pos="4153"/>
                <w:tab w:val="right" w:pos="8306"/>
              </w:tabs>
              <w:adjustRightInd w:val="0"/>
              <w:snapToGrid w:val="0"/>
              <w:rPr>
                <w:rFonts w:ascii="仿宋" w:eastAsia="仿宋" w:hAnsi="仿宋"/>
                <w:spacing w:val="-1"/>
                <w:kern w:val="0"/>
                <w:sz w:val="24"/>
              </w:rPr>
            </w:pPr>
            <w:r w:rsidRPr="00541B63">
              <w:rPr>
                <w:rFonts w:ascii="仿宋" w:eastAsia="仿宋" w:hAnsi="仿宋" w:hint="eastAsia"/>
                <w:spacing w:val="-1"/>
                <w:kern w:val="0"/>
                <w:sz w:val="24"/>
              </w:rPr>
              <w:t>自发型心绞痛</w:t>
            </w:r>
          </w:p>
        </w:tc>
        <w:tc>
          <w:tcPr>
            <w:tcW w:w="934" w:type="pct"/>
            <w:tcBorders>
              <w:top w:val="single" w:sz="4" w:space="0" w:color="auto"/>
              <w:left w:val="single" w:sz="4" w:space="0" w:color="auto"/>
              <w:bottom w:val="single" w:sz="4" w:space="0" w:color="auto"/>
              <w:right w:val="single" w:sz="4" w:space="0" w:color="auto"/>
            </w:tcBorders>
            <w:vAlign w:val="center"/>
            <w:hideMark/>
          </w:tcPr>
          <w:p w:rsidR="009C5D2C" w:rsidRPr="00541B63" w:rsidRDefault="009C5D2C" w:rsidP="00314786">
            <w:pPr>
              <w:tabs>
                <w:tab w:val="center" w:pos="4153"/>
                <w:tab w:val="right" w:pos="8306"/>
              </w:tabs>
              <w:adjustRightInd w:val="0"/>
              <w:snapToGrid w:val="0"/>
              <w:rPr>
                <w:rFonts w:ascii="仿宋" w:eastAsia="仿宋" w:hAnsi="仿宋"/>
                <w:spacing w:val="-1"/>
                <w:kern w:val="0"/>
                <w:sz w:val="24"/>
              </w:rPr>
            </w:pPr>
            <w:r w:rsidRPr="00541B63">
              <w:rPr>
                <w:rFonts w:ascii="仿宋" w:eastAsia="仿宋" w:hAnsi="仿宋" w:hint="eastAsia"/>
                <w:spacing w:val="-1"/>
                <w:kern w:val="0"/>
                <w:sz w:val="24"/>
              </w:rPr>
              <w:t>休息时发作，1个月内</w:t>
            </w:r>
          </w:p>
        </w:tc>
        <w:tc>
          <w:tcPr>
            <w:tcW w:w="963" w:type="pct"/>
            <w:tcBorders>
              <w:top w:val="single" w:sz="4" w:space="0" w:color="auto"/>
              <w:left w:val="single" w:sz="4" w:space="0" w:color="auto"/>
              <w:bottom w:val="single" w:sz="4" w:space="0" w:color="auto"/>
              <w:right w:val="single" w:sz="4" w:space="0" w:color="auto"/>
            </w:tcBorders>
            <w:vAlign w:val="center"/>
            <w:hideMark/>
          </w:tcPr>
          <w:p w:rsidR="009C5D2C" w:rsidRPr="00541B63" w:rsidRDefault="009C5D2C" w:rsidP="00314786">
            <w:pPr>
              <w:tabs>
                <w:tab w:val="center" w:pos="4153"/>
                <w:tab w:val="right" w:pos="8306"/>
              </w:tabs>
              <w:adjustRightInd w:val="0"/>
              <w:snapToGrid w:val="0"/>
              <w:rPr>
                <w:rFonts w:ascii="仿宋" w:eastAsia="仿宋" w:hAnsi="仿宋"/>
                <w:spacing w:val="-1"/>
                <w:kern w:val="0"/>
                <w:sz w:val="24"/>
              </w:rPr>
            </w:pPr>
            <w:r w:rsidRPr="00541B63">
              <w:rPr>
                <w:rFonts w:ascii="仿宋" w:eastAsia="仿宋" w:hAnsi="仿宋" w:hint="eastAsia"/>
                <w:spacing w:val="-1"/>
                <w:kern w:val="0"/>
                <w:sz w:val="24"/>
              </w:rPr>
              <w:t>ST段压低或T波的动态变化</w:t>
            </w:r>
          </w:p>
        </w:tc>
        <w:tc>
          <w:tcPr>
            <w:tcW w:w="945" w:type="pct"/>
            <w:tcBorders>
              <w:top w:val="single" w:sz="4" w:space="0" w:color="auto"/>
              <w:left w:val="single" w:sz="4" w:space="0" w:color="auto"/>
              <w:bottom w:val="single" w:sz="4" w:space="0" w:color="auto"/>
              <w:right w:val="single" w:sz="4" w:space="0" w:color="auto"/>
            </w:tcBorders>
            <w:vAlign w:val="center"/>
            <w:hideMark/>
          </w:tcPr>
          <w:p w:rsidR="009C5D2C" w:rsidRPr="00541B63" w:rsidRDefault="009C5D2C" w:rsidP="00314786">
            <w:pPr>
              <w:tabs>
                <w:tab w:val="center" w:pos="4153"/>
                <w:tab w:val="right" w:pos="8306"/>
              </w:tabs>
              <w:adjustRightInd w:val="0"/>
              <w:snapToGrid w:val="0"/>
              <w:rPr>
                <w:rFonts w:ascii="仿宋" w:eastAsia="仿宋" w:hAnsi="仿宋"/>
                <w:spacing w:val="-1"/>
                <w:kern w:val="0"/>
                <w:sz w:val="24"/>
              </w:rPr>
            </w:pPr>
            <w:r w:rsidRPr="00541B63">
              <w:rPr>
                <w:rFonts w:ascii="仿宋" w:eastAsia="仿宋" w:hAnsi="仿宋" w:hint="eastAsia"/>
                <w:spacing w:val="-1"/>
                <w:kern w:val="0"/>
                <w:sz w:val="24"/>
              </w:rPr>
              <w:t>心绞痛CCSCⅢ或Ⅳ级</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C5D2C" w:rsidRPr="00541B63" w:rsidRDefault="009C5D2C" w:rsidP="00314786">
            <w:pPr>
              <w:widowControl/>
              <w:jc w:val="left"/>
              <w:rPr>
                <w:rFonts w:ascii="仿宋" w:eastAsia="仿宋" w:hAnsi="仿宋"/>
                <w:spacing w:val="-1"/>
                <w:kern w:val="0"/>
                <w:sz w:val="24"/>
              </w:rPr>
            </w:pPr>
          </w:p>
        </w:tc>
      </w:tr>
      <w:tr w:rsidR="009C5D2C" w:rsidRPr="00541B63" w:rsidTr="00314786">
        <w:tc>
          <w:tcPr>
            <w:tcW w:w="1014" w:type="pct"/>
            <w:tcBorders>
              <w:top w:val="single" w:sz="4" w:space="0" w:color="auto"/>
              <w:left w:val="single" w:sz="4" w:space="0" w:color="auto"/>
              <w:bottom w:val="single" w:sz="4" w:space="0" w:color="auto"/>
              <w:right w:val="single" w:sz="4" w:space="0" w:color="auto"/>
            </w:tcBorders>
            <w:vAlign w:val="center"/>
            <w:hideMark/>
          </w:tcPr>
          <w:p w:rsidR="009C5D2C" w:rsidRPr="00541B63" w:rsidRDefault="009C5D2C" w:rsidP="00314786">
            <w:pPr>
              <w:tabs>
                <w:tab w:val="center" w:pos="4153"/>
                <w:tab w:val="right" w:pos="8306"/>
              </w:tabs>
              <w:adjustRightInd w:val="0"/>
              <w:snapToGrid w:val="0"/>
              <w:rPr>
                <w:rFonts w:ascii="仿宋" w:eastAsia="仿宋" w:hAnsi="仿宋"/>
                <w:spacing w:val="-1"/>
                <w:kern w:val="0"/>
                <w:sz w:val="24"/>
              </w:rPr>
            </w:pPr>
            <w:r w:rsidRPr="00541B63">
              <w:rPr>
                <w:rFonts w:ascii="仿宋" w:eastAsia="仿宋" w:hAnsi="仿宋" w:hint="eastAsia"/>
                <w:spacing w:val="-1"/>
                <w:kern w:val="0"/>
                <w:sz w:val="24"/>
              </w:rPr>
              <w:t>变异型心绞痛</w:t>
            </w:r>
          </w:p>
        </w:tc>
        <w:tc>
          <w:tcPr>
            <w:tcW w:w="934" w:type="pct"/>
            <w:tcBorders>
              <w:top w:val="single" w:sz="4" w:space="0" w:color="auto"/>
              <w:left w:val="single" w:sz="4" w:space="0" w:color="auto"/>
              <w:bottom w:val="single" w:sz="4" w:space="0" w:color="auto"/>
              <w:right w:val="single" w:sz="4" w:space="0" w:color="auto"/>
            </w:tcBorders>
            <w:vAlign w:val="center"/>
            <w:hideMark/>
          </w:tcPr>
          <w:p w:rsidR="009C5D2C" w:rsidRPr="00541B63" w:rsidRDefault="009C5D2C" w:rsidP="00314786">
            <w:pPr>
              <w:tabs>
                <w:tab w:val="center" w:pos="4153"/>
                <w:tab w:val="right" w:pos="8306"/>
              </w:tabs>
              <w:adjustRightInd w:val="0"/>
              <w:snapToGrid w:val="0"/>
              <w:rPr>
                <w:rFonts w:ascii="仿宋" w:eastAsia="仿宋" w:hAnsi="仿宋"/>
                <w:spacing w:val="-1"/>
                <w:kern w:val="0"/>
                <w:sz w:val="24"/>
              </w:rPr>
            </w:pPr>
            <w:r w:rsidRPr="00541B63">
              <w:rPr>
                <w:rFonts w:ascii="仿宋" w:eastAsia="仿宋" w:hAnsi="仿宋" w:hint="eastAsia"/>
                <w:spacing w:val="-1"/>
                <w:kern w:val="0"/>
                <w:sz w:val="24"/>
              </w:rPr>
              <w:t>休息时发作</w:t>
            </w:r>
          </w:p>
        </w:tc>
        <w:tc>
          <w:tcPr>
            <w:tcW w:w="963" w:type="pct"/>
            <w:tcBorders>
              <w:top w:val="single" w:sz="4" w:space="0" w:color="auto"/>
              <w:left w:val="single" w:sz="4" w:space="0" w:color="auto"/>
              <w:bottom w:val="single" w:sz="4" w:space="0" w:color="auto"/>
              <w:right w:val="single" w:sz="4" w:space="0" w:color="auto"/>
            </w:tcBorders>
            <w:vAlign w:val="center"/>
            <w:hideMark/>
          </w:tcPr>
          <w:p w:rsidR="009C5D2C" w:rsidRPr="00541B63" w:rsidRDefault="009C5D2C" w:rsidP="00314786">
            <w:pPr>
              <w:tabs>
                <w:tab w:val="center" w:pos="4153"/>
                <w:tab w:val="right" w:pos="8306"/>
              </w:tabs>
              <w:adjustRightInd w:val="0"/>
              <w:snapToGrid w:val="0"/>
              <w:rPr>
                <w:rFonts w:ascii="仿宋" w:eastAsia="仿宋" w:hAnsi="仿宋"/>
                <w:spacing w:val="-1"/>
                <w:kern w:val="0"/>
                <w:sz w:val="24"/>
              </w:rPr>
            </w:pPr>
            <w:r w:rsidRPr="00541B63">
              <w:rPr>
                <w:rFonts w:ascii="仿宋" w:eastAsia="仿宋" w:hAnsi="仿宋" w:hint="eastAsia"/>
                <w:spacing w:val="-1"/>
                <w:kern w:val="0"/>
                <w:sz w:val="24"/>
              </w:rPr>
              <w:t>暂时ST段抬高</w:t>
            </w:r>
          </w:p>
        </w:tc>
        <w:tc>
          <w:tcPr>
            <w:tcW w:w="945" w:type="pct"/>
            <w:tcBorders>
              <w:top w:val="single" w:sz="4" w:space="0" w:color="auto"/>
              <w:left w:val="single" w:sz="4" w:space="0" w:color="auto"/>
              <w:bottom w:val="single" w:sz="4" w:space="0" w:color="auto"/>
              <w:right w:val="single" w:sz="4" w:space="0" w:color="auto"/>
            </w:tcBorders>
            <w:vAlign w:val="center"/>
          </w:tcPr>
          <w:p w:rsidR="009C5D2C" w:rsidRPr="00541B63" w:rsidRDefault="009C5D2C" w:rsidP="00314786">
            <w:pPr>
              <w:tabs>
                <w:tab w:val="center" w:pos="4153"/>
                <w:tab w:val="right" w:pos="8306"/>
              </w:tabs>
              <w:adjustRightInd w:val="0"/>
              <w:snapToGrid w:val="0"/>
              <w:spacing w:before="100" w:beforeAutospacing="1" w:after="100" w:afterAutospacing="1"/>
              <w:rPr>
                <w:rFonts w:ascii="仿宋" w:eastAsia="仿宋" w:hAnsi="仿宋"/>
                <w:spacing w:val="-1"/>
                <w:kern w:val="0"/>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C5D2C" w:rsidRPr="00541B63" w:rsidRDefault="009C5D2C" w:rsidP="00314786">
            <w:pPr>
              <w:widowControl/>
              <w:jc w:val="left"/>
              <w:rPr>
                <w:rFonts w:ascii="仿宋" w:eastAsia="仿宋" w:hAnsi="仿宋"/>
                <w:spacing w:val="-1"/>
                <w:kern w:val="0"/>
                <w:sz w:val="24"/>
              </w:rPr>
            </w:pPr>
          </w:p>
        </w:tc>
      </w:tr>
      <w:tr w:rsidR="009C5D2C" w:rsidRPr="00541B63" w:rsidTr="00314786">
        <w:tc>
          <w:tcPr>
            <w:tcW w:w="1014" w:type="pct"/>
            <w:tcBorders>
              <w:top w:val="single" w:sz="4" w:space="0" w:color="auto"/>
              <w:left w:val="single" w:sz="4" w:space="0" w:color="auto"/>
              <w:bottom w:val="single" w:sz="4" w:space="0" w:color="auto"/>
              <w:right w:val="single" w:sz="4" w:space="0" w:color="auto"/>
            </w:tcBorders>
            <w:vAlign w:val="center"/>
            <w:hideMark/>
          </w:tcPr>
          <w:p w:rsidR="009C5D2C" w:rsidRPr="00541B63" w:rsidRDefault="009C5D2C" w:rsidP="00314786">
            <w:pPr>
              <w:tabs>
                <w:tab w:val="center" w:pos="4153"/>
                <w:tab w:val="right" w:pos="8306"/>
              </w:tabs>
              <w:adjustRightInd w:val="0"/>
              <w:snapToGrid w:val="0"/>
              <w:rPr>
                <w:rFonts w:ascii="仿宋" w:eastAsia="仿宋" w:hAnsi="仿宋"/>
                <w:spacing w:val="-1"/>
                <w:kern w:val="0"/>
                <w:sz w:val="24"/>
              </w:rPr>
            </w:pPr>
            <w:r w:rsidRPr="00541B63">
              <w:rPr>
                <w:rFonts w:ascii="仿宋" w:eastAsia="仿宋" w:hAnsi="仿宋" w:hint="eastAsia"/>
                <w:spacing w:val="-1"/>
                <w:kern w:val="0"/>
                <w:sz w:val="24"/>
              </w:rPr>
              <w:t>梗死后心绞痛</w:t>
            </w:r>
          </w:p>
        </w:tc>
        <w:tc>
          <w:tcPr>
            <w:tcW w:w="934" w:type="pct"/>
            <w:tcBorders>
              <w:top w:val="single" w:sz="4" w:space="0" w:color="auto"/>
              <w:left w:val="single" w:sz="4" w:space="0" w:color="auto"/>
              <w:bottom w:val="single" w:sz="4" w:space="0" w:color="auto"/>
              <w:right w:val="single" w:sz="4" w:space="0" w:color="auto"/>
            </w:tcBorders>
            <w:vAlign w:val="center"/>
            <w:hideMark/>
          </w:tcPr>
          <w:p w:rsidR="009C5D2C" w:rsidRPr="00541B63" w:rsidRDefault="009C5D2C" w:rsidP="00314786">
            <w:pPr>
              <w:tabs>
                <w:tab w:val="center" w:pos="4153"/>
                <w:tab w:val="right" w:pos="8306"/>
              </w:tabs>
              <w:adjustRightInd w:val="0"/>
              <w:snapToGrid w:val="0"/>
              <w:rPr>
                <w:rFonts w:ascii="仿宋" w:eastAsia="仿宋" w:hAnsi="仿宋"/>
                <w:spacing w:val="-1"/>
                <w:kern w:val="0"/>
                <w:sz w:val="24"/>
              </w:rPr>
            </w:pPr>
            <w:r w:rsidRPr="00541B63">
              <w:rPr>
                <w:rFonts w:ascii="仿宋" w:eastAsia="仿宋" w:hAnsi="仿宋" w:hint="eastAsia"/>
                <w:spacing w:val="-1"/>
                <w:kern w:val="0"/>
                <w:sz w:val="24"/>
              </w:rPr>
              <w:t>急性心肌梗死发病24小时后至1个月内</w:t>
            </w:r>
          </w:p>
        </w:tc>
        <w:tc>
          <w:tcPr>
            <w:tcW w:w="963" w:type="pct"/>
            <w:tcBorders>
              <w:top w:val="single" w:sz="4" w:space="0" w:color="auto"/>
              <w:left w:val="single" w:sz="4" w:space="0" w:color="auto"/>
              <w:bottom w:val="single" w:sz="4" w:space="0" w:color="auto"/>
              <w:right w:val="single" w:sz="4" w:space="0" w:color="auto"/>
            </w:tcBorders>
            <w:vAlign w:val="center"/>
            <w:hideMark/>
          </w:tcPr>
          <w:p w:rsidR="009C5D2C" w:rsidRPr="00541B63" w:rsidRDefault="009C5D2C" w:rsidP="00314786">
            <w:pPr>
              <w:tabs>
                <w:tab w:val="center" w:pos="4153"/>
                <w:tab w:val="right" w:pos="8306"/>
              </w:tabs>
              <w:adjustRightInd w:val="0"/>
              <w:snapToGrid w:val="0"/>
              <w:rPr>
                <w:rFonts w:ascii="仿宋" w:eastAsia="仿宋" w:hAnsi="仿宋"/>
                <w:spacing w:val="-1"/>
                <w:kern w:val="0"/>
                <w:sz w:val="24"/>
              </w:rPr>
            </w:pPr>
            <w:r w:rsidRPr="00541B63">
              <w:rPr>
                <w:rFonts w:ascii="仿宋" w:eastAsia="仿宋" w:hAnsi="仿宋" w:hint="eastAsia"/>
                <w:spacing w:val="-1"/>
                <w:kern w:val="0"/>
                <w:sz w:val="24"/>
              </w:rPr>
              <w:t>ST段压低或T波的动态变化</w:t>
            </w:r>
          </w:p>
        </w:tc>
        <w:tc>
          <w:tcPr>
            <w:tcW w:w="945" w:type="pct"/>
            <w:tcBorders>
              <w:top w:val="single" w:sz="4" w:space="0" w:color="auto"/>
              <w:left w:val="single" w:sz="4" w:space="0" w:color="auto"/>
              <w:bottom w:val="single" w:sz="4" w:space="0" w:color="auto"/>
              <w:right w:val="single" w:sz="4" w:space="0" w:color="auto"/>
            </w:tcBorders>
            <w:vAlign w:val="center"/>
            <w:hideMark/>
          </w:tcPr>
          <w:p w:rsidR="009C5D2C" w:rsidRPr="00541B63" w:rsidRDefault="009C5D2C" w:rsidP="00314786">
            <w:pPr>
              <w:tabs>
                <w:tab w:val="center" w:pos="4153"/>
                <w:tab w:val="right" w:pos="8306"/>
              </w:tabs>
              <w:adjustRightInd w:val="0"/>
              <w:snapToGrid w:val="0"/>
              <w:rPr>
                <w:rFonts w:ascii="仿宋" w:eastAsia="仿宋" w:hAnsi="仿宋"/>
                <w:spacing w:val="-1"/>
                <w:kern w:val="0"/>
                <w:sz w:val="24"/>
              </w:rPr>
            </w:pPr>
            <w:r w:rsidRPr="00541B63">
              <w:rPr>
                <w:rFonts w:ascii="仿宋" w:eastAsia="仿宋" w:hAnsi="仿宋" w:hint="eastAsia"/>
                <w:spacing w:val="-1"/>
                <w:kern w:val="0"/>
                <w:sz w:val="24"/>
              </w:rPr>
              <w:t>心绞痛CCSCⅢ或Ⅳ级</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C5D2C" w:rsidRPr="00541B63" w:rsidRDefault="009C5D2C" w:rsidP="00314786">
            <w:pPr>
              <w:widowControl/>
              <w:jc w:val="left"/>
              <w:rPr>
                <w:rFonts w:ascii="仿宋" w:eastAsia="仿宋" w:hAnsi="仿宋"/>
                <w:spacing w:val="-1"/>
                <w:kern w:val="0"/>
                <w:sz w:val="24"/>
              </w:rPr>
            </w:pPr>
          </w:p>
        </w:tc>
      </w:tr>
    </w:tbl>
    <w:p w:rsidR="009C5D2C" w:rsidRPr="00541B63" w:rsidRDefault="009C5D2C" w:rsidP="009C5D2C">
      <w:pPr>
        <w:spacing w:line="360" w:lineRule="auto"/>
        <w:ind w:leftChars="472" w:left="1510" w:firstLine="568"/>
        <w:rPr>
          <w:rFonts w:ascii="仿宋" w:eastAsia="仿宋" w:hAnsi="仿宋"/>
          <w:spacing w:val="-1"/>
          <w:kern w:val="0"/>
          <w:sz w:val="24"/>
        </w:rPr>
      </w:pPr>
    </w:p>
    <w:p w:rsidR="009C5D2C" w:rsidRPr="00541B63" w:rsidRDefault="009C5D2C" w:rsidP="009C5D2C">
      <w:pPr>
        <w:adjustRightInd w:val="0"/>
        <w:snapToGrid w:val="0"/>
        <w:spacing w:line="360" w:lineRule="auto"/>
        <w:ind w:firstLineChars="200" w:firstLine="640"/>
        <w:rPr>
          <w:rFonts w:ascii="仿宋_GB2312" w:hAnsi="仿宋"/>
          <w:spacing w:val="-1"/>
          <w:kern w:val="0"/>
          <w:szCs w:val="32"/>
        </w:rPr>
      </w:pPr>
      <w:r w:rsidRPr="00541B63">
        <w:fldChar w:fldCharType="begin"/>
      </w:r>
      <w:r w:rsidRPr="00541B63">
        <w:rPr>
          <w:rFonts w:ascii="仿宋_GB2312" w:hAnsi="仿宋" w:hint="eastAsia"/>
          <w:spacing w:val="-1"/>
          <w:kern w:val="0"/>
          <w:szCs w:val="32"/>
        </w:rPr>
        <w:instrText xml:space="preserve"> = 2 \* GB3 </w:instrText>
      </w:r>
      <w:r w:rsidRPr="00541B63">
        <w:fldChar w:fldCharType="separate"/>
      </w:r>
      <w:r w:rsidRPr="00541B63">
        <w:rPr>
          <w:rFonts w:ascii="仿宋_GB2312" w:hAnsi="仿宋" w:hint="eastAsia"/>
          <w:noProof/>
          <w:spacing w:val="-1"/>
          <w:kern w:val="0"/>
          <w:szCs w:val="32"/>
        </w:rPr>
        <w:t>②</w:t>
      </w:r>
      <w:r w:rsidRPr="00541B63">
        <w:fldChar w:fldCharType="end"/>
      </w:r>
      <w:r w:rsidRPr="00541B63">
        <w:rPr>
          <w:rFonts w:ascii="仿宋_GB2312" w:hAnsi="仿宋" w:hint="eastAsia"/>
          <w:spacing w:val="-1"/>
          <w:kern w:val="0"/>
          <w:szCs w:val="32"/>
        </w:rPr>
        <w:t>急性心肌梗死。</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fldChar w:fldCharType="begin"/>
      </w:r>
      <w:r w:rsidRPr="00541B63">
        <w:rPr>
          <w:rFonts w:ascii="仿宋_GB2312" w:hAnsi="仿宋" w:hint="eastAsia"/>
          <w:spacing w:val="-1"/>
          <w:kern w:val="0"/>
          <w:szCs w:val="32"/>
        </w:rPr>
        <w:instrText xml:space="preserve"> = 1 \* roman </w:instrText>
      </w:r>
      <w:r w:rsidRPr="00541B63">
        <w:fldChar w:fldCharType="separate"/>
      </w:r>
      <w:r w:rsidRPr="00541B63">
        <w:rPr>
          <w:rFonts w:ascii="仿宋_GB2312" w:hAnsi="仿宋" w:hint="eastAsia"/>
          <w:noProof/>
          <w:spacing w:val="-1"/>
          <w:kern w:val="0"/>
          <w:szCs w:val="32"/>
        </w:rPr>
        <w:t>i</w:t>
      </w:r>
      <w:r w:rsidRPr="00541B63">
        <w:fldChar w:fldCharType="end"/>
      </w:r>
      <w:r w:rsidRPr="00541B63">
        <w:rPr>
          <w:rFonts w:ascii="仿宋_GB2312" w:hAnsi="仿宋" w:hint="eastAsia"/>
          <w:spacing w:val="-1"/>
          <w:kern w:val="0"/>
          <w:szCs w:val="32"/>
        </w:rPr>
        <w:t>.典型临床表现为</w:t>
      </w:r>
      <w:r w:rsidRPr="00541B63">
        <w:rPr>
          <w:rFonts w:ascii="仿宋_GB2312" w:hAnsi="仿宋" w:hint="eastAsia"/>
          <w:szCs w:val="32"/>
        </w:rPr>
        <w:t>突发、持续、严重心绞痛，疼痛较前发作时剧烈；发作时间≥20分钟；含服硝酸甘油症状缓解不</w:t>
      </w:r>
      <w:r w:rsidRPr="00541B63">
        <w:rPr>
          <w:rFonts w:ascii="仿宋_GB2312" w:hAnsi="仿宋" w:hint="eastAsia"/>
          <w:szCs w:val="32"/>
        </w:rPr>
        <w:lastRenderedPageBreak/>
        <w:t>明显；常伴大汗，濒死感；可有心律失常、低血压、心力衰竭等表现。</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fldChar w:fldCharType="begin"/>
      </w:r>
      <w:r w:rsidRPr="00541B63">
        <w:rPr>
          <w:rFonts w:ascii="仿宋_GB2312" w:hAnsi="仿宋" w:hint="eastAsia"/>
          <w:spacing w:val="-1"/>
          <w:kern w:val="0"/>
          <w:szCs w:val="32"/>
        </w:rPr>
        <w:instrText xml:space="preserve"> = 2 \* roman </w:instrText>
      </w:r>
      <w:r w:rsidRPr="00541B63">
        <w:fldChar w:fldCharType="separate"/>
      </w:r>
      <w:r w:rsidRPr="00541B63">
        <w:rPr>
          <w:rFonts w:ascii="仿宋_GB2312" w:hAnsi="仿宋" w:hint="eastAsia"/>
          <w:noProof/>
          <w:spacing w:val="-1"/>
          <w:kern w:val="0"/>
          <w:szCs w:val="32"/>
        </w:rPr>
        <w:t>ii</w:t>
      </w:r>
      <w:r w:rsidRPr="00541B63">
        <w:fldChar w:fldCharType="end"/>
      </w:r>
      <w:r w:rsidRPr="00541B63">
        <w:rPr>
          <w:rFonts w:ascii="仿宋_GB2312" w:hAnsi="仿宋" w:hint="eastAsia"/>
          <w:spacing w:val="-1"/>
          <w:kern w:val="0"/>
          <w:szCs w:val="32"/>
        </w:rPr>
        <w:t>.心电图表现：</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rPr>
          <w:rFonts w:ascii="仿宋_GB2312" w:hAnsi="仿宋" w:hint="eastAsia"/>
          <w:szCs w:val="32"/>
        </w:rPr>
        <w:t>急性ST段抬高型心肌梗死：出现病理Q波、高尖T波、ST段抬高、T波双向或倒置，并有动态演变。</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rPr>
          <w:rFonts w:ascii="仿宋_GB2312" w:hAnsi="仿宋" w:hint="eastAsia"/>
          <w:szCs w:val="32"/>
        </w:rPr>
        <w:t>急性非ST段抬高型心肌梗死：无病理性Q波、无ST段压低、无T波倒置，也可有动态演变。</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rPr>
          <w:rFonts w:ascii="仿宋_GB2312" w:hAnsi="仿宋" w:hint="eastAsia"/>
          <w:szCs w:val="32"/>
        </w:rPr>
        <w:t>其它：新发或疑似新发左束支传导阻滞。</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fldChar w:fldCharType="begin"/>
      </w:r>
      <w:r w:rsidRPr="00541B63">
        <w:rPr>
          <w:rFonts w:ascii="仿宋_GB2312" w:hAnsi="仿宋" w:hint="eastAsia"/>
          <w:spacing w:val="-1"/>
          <w:kern w:val="0"/>
          <w:szCs w:val="32"/>
        </w:rPr>
        <w:instrText xml:space="preserve"> = 3 \* roman </w:instrText>
      </w:r>
      <w:r w:rsidRPr="00541B63">
        <w:fldChar w:fldCharType="separate"/>
      </w:r>
      <w:r w:rsidRPr="00541B63">
        <w:rPr>
          <w:rFonts w:ascii="仿宋_GB2312" w:hAnsi="仿宋" w:hint="eastAsia"/>
          <w:noProof/>
          <w:spacing w:val="-1"/>
          <w:kern w:val="0"/>
          <w:szCs w:val="32"/>
        </w:rPr>
        <w:t>iii</w:t>
      </w:r>
      <w:r w:rsidRPr="00541B63">
        <w:fldChar w:fldCharType="end"/>
      </w:r>
      <w:r w:rsidRPr="00541B63">
        <w:rPr>
          <w:rFonts w:ascii="仿宋_GB2312" w:hAnsi="仿宋" w:hint="eastAsia"/>
          <w:spacing w:val="-1"/>
          <w:kern w:val="0"/>
          <w:szCs w:val="32"/>
        </w:rPr>
        <w:t>.血清心肌酶学检查：心肌酶升高。</w:t>
      </w:r>
    </w:p>
    <w:p w:rsidR="009C5D2C" w:rsidRPr="00541B63" w:rsidRDefault="009C5D2C" w:rsidP="009C5D2C">
      <w:pPr>
        <w:adjustRightInd w:val="0"/>
        <w:snapToGrid w:val="0"/>
        <w:spacing w:line="360" w:lineRule="auto"/>
        <w:ind w:firstLineChars="200" w:firstLine="640"/>
        <w:rPr>
          <w:rFonts w:ascii="仿宋_GB2312" w:hAnsi="仿宋"/>
          <w:spacing w:val="-1"/>
          <w:kern w:val="0"/>
          <w:szCs w:val="32"/>
        </w:rPr>
      </w:pPr>
      <w:r w:rsidRPr="00541B63">
        <w:fldChar w:fldCharType="begin"/>
      </w:r>
      <w:r w:rsidRPr="00541B63">
        <w:rPr>
          <w:rFonts w:ascii="仿宋_GB2312" w:hAnsi="仿宋" w:hint="eastAsia"/>
          <w:spacing w:val="-1"/>
          <w:kern w:val="0"/>
          <w:szCs w:val="32"/>
        </w:rPr>
        <w:instrText xml:space="preserve"> = 3 \* GB3 </w:instrText>
      </w:r>
      <w:r w:rsidRPr="00541B63">
        <w:fldChar w:fldCharType="separate"/>
      </w:r>
      <w:r w:rsidRPr="00541B63">
        <w:rPr>
          <w:rFonts w:ascii="仿宋_GB2312" w:hAnsi="仿宋" w:hint="eastAsia"/>
          <w:noProof/>
          <w:spacing w:val="-1"/>
          <w:kern w:val="0"/>
          <w:szCs w:val="32"/>
        </w:rPr>
        <w:t>③</w:t>
      </w:r>
      <w:r w:rsidRPr="00541B63">
        <w:fldChar w:fldCharType="end"/>
      </w:r>
      <w:r w:rsidRPr="00541B63">
        <w:rPr>
          <w:rFonts w:ascii="仿宋_GB2312" w:hAnsi="仿宋" w:hint="eastAsia"/>
          <w:spacing w:val="-1"/>
          <w:kern w:val="0"/>
          <w:szCs w:val="32"/>
        </w:rPr>
        <w:t>冠心病猝死。在冠状动脉粥样硬化的基础上，发生冠状动脉内血栓形成或者冠状动脉痉挛，导致心肌急性缺血，造成</w:t>
      </w:r>
      <w:proofErr w:type="gramStart"/>
      <w:r w:rsidRPr="00541B63">
        <w:rPr>
          <w:rFonts w:ascii="仿宋_GB2312" w:hAnsi="仿宋" w:hint="eastAsia"/>
          <w:spacing w:val="-1"/>
          <w:kern w:val="0"/>
          <w:szCs w:val="32"/>
        </w:rPr>
        <w:t>局部电</w:t>
      </w:r>
      <w:proofErr w:type="gramEnd"/>
      <w:r w:rsidRPr="00541B63">
        <w:rPr>
          <w:rFonts w:ascii="仿宋_GB2312" w:hAnsi="仿宋" w:hint="eastAsia"/>
          <w:spacing w:val="-1"/>
          <w:kern w:val="0"/>
          <w:szCs w:val="32"/>
        </w:rPr>
        <w:t>生理紊乱，引起短暂的严重心律失常（尤其是室颤），患者在发病6小时内死亡。</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fldChar w:fldCharType="begin"/>
      </w:r>
      <w:r w:rsidRPr="00541B63">
        <w:rPr>
          <w:rFonts w:ascii="仿宋_GB2312" w:hAnsi="仿宋" w:hint="eastAsia"/>
          <w:spacing w:val="-1"/>
          <w:kern w:val="0"/>
          <w:szCs w:val="32"/>
        </w:rPr>
        <w:instrText xml:space="preserve"> = 1 \* roman </w:instrText>
      </w:r>
      <w:r w:rsidRPr="00541B63">
        <w:fldChar w:fldCharType="separate"/>
      </w:r>
      <w:r w:rsidRPr="00541B63">
        <w:rPr>
          <w:rFonts w:ascii="仿宋_GB2312" w:hAnsi="仿宋" w:hint="eastAsia"/>
          <w:noProof/>
          <w:spacing w:val="-1"/>
          <w:kern w:val="0"/>
          <w:szCs w:val="32"/>
        </w:rPr>
        <w:t>i</w:t>
      </w:r>
      <w:r w:rsidRPr="00541B63">
        <w:fldChar w:fldCharType="end"/>
      </w:r>
      <w:r w:rsidRPr="00541B63">
        <w:rPr>
          <w:rFonts w:ascii="仿宋_GB2312" w:hAnsi="仿宋" w:hint="eastAsia"/>
          <w:spacing w:val="-1"/>
          <w:kern w:val="0"/>
          <w:szCs w:val="32"/>
        </w:rPr>
        <w:t>.典型临床表现为</w:t>
      </w:r>
      <w:r w:rsidRPr="00541B63">
        <w:rPr>
          <w:rFonts w:ascii="仿宋_GB2312" w:hAnsi="仿宋" w:hint="eastAsia"/>
          <w:szCs w:val="32"/>
        </w:rPr>
        <w:t>突发严重胸痛，伴呼吸困难，数分钟之内出现意识丧失。</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fldChar w:fldCharType="begin"/>
      </w:r>
      <w:r w:rsidRPr="00541B63">
        <w:rPr>
          <w:rFonts w:ascii="仿宋_GB2312" w:hAnsi="仿宋" w:hint="eastAsia"/>
          <w:spacing w:val="-1"/>
          <w:kern w:val="0"/>
          <w:szCs w:val="32"/>
        </w:rPr>
        <w:instrText xml:space="preserve"> = 2 \* roman </w:instrText>
      </w:r>
      <w:r w:rsidRPr="00541B63">
        <w:fldChar w:fldCharType="separate"/>
      </w:r>
      <w:r w:rsidRPr="00541B63">
        <w:rPr>
          <w:rFonts w:ascii="仿宋_GB2312" w:hAnsi="仿宋" w:hint="eastAsia"/>
          <w:noProof/>
          <w:spacing w:val="-1"/>
          <w:kern w:val="0"/>
          <w:szCs w:val="32"/>
        </w:rPr>
        <w:t>ii</w:t>
      </w:r>
      <w:r w:rsidRPr="00541B63">
        <w:fldChar w:fldCharType="end"/>
      </w:r>
      <w:r w:rsidRPr="00541B63">
        <w:rPr>
          <w:rFonts w:ascii="仿宋_GB2312" w:hAnsi="仿宋" w:hint="eastAsia"/>
          <w:spacing w:val="-1"/>
          <w:kern w:val="0"/>
          <w:szCs w:val="32"/>
        </w:rPr>
        <w:t>.心电图：可表现为心室颤动、室性心动过速、</w:t>
      </w:r>
      <w:r w:rsidRPr="00541B63">
        <w:rPr>
          <w:rFonts w:ascii="仿宋_GB2312" w:hAnsi="仿宋" w:hint="eastAsia"/>
          <w:szCs w:val="32"/>
        </w:rPr>
        <w:t>房室传导阻滞、心电机械分离，甚至变为直线。</w:t>
      </w:r>
    </w:p>
    <w:p w:rsidR="009C5D2C" w:rsidRPr="00541B63" w:rsidRDefault="009C5D2C" w:rsidP="009C5D2C">
      <w:pPr>
        <w:adjustRightInd w:val="0"/>
        <w:snapToGrid w:val="0"/>
        <w:spacing w:line="360" w:lineRule="auto"/>
        <w:ind w:firstLineChars="200" w:firstLine="638"/>
        <w:rPr>
          <w:rFonts w:ascii="楷体_GB2312" w:eastAsia="楷体_GB2312" w:hAnsi="仿宋"/>
          <w:b/>
          <w:spacing w:val="-1"/>
          <w:kern w:val="0"/>
          <w:szCs w:val="32"/>
        </w:rPr>
      </w:pPr>
      <w:r w:rsidRPr="00541B63">
        <w:rPr>
          <w:rFonts w:ascii="楷体_GB2312" w:eastAsia="楷体_GB2312" w:hAnsi="仿宋" w:hint="eastAsia"/>
          <w:b/>
          <w:spacing w:val="-1"/>
          <w:kern w:val="0"/>
          <w:szCs w:val="32"/>
        </w:rPr>
        <w:t>（三）冠心病的中医诊断与分型。</w:t>
      </w:r>
    </w:p>
    <w:p w:rsidR="009C5D2C" w:rsidRPr="00541B63" w:rsidRDefault="009C5D2C" w:rsidP="009C5D2C">
      <w:pPr>
        <w:adjustRightInd w:val="0"/>
        <w:snapToGrid w:val="0"/>
        <w:spacing w:line="360" w:lineRule="auto"/>
        <w:ind w:firstLineChars="200" w:firstLine="636"/>
        <w:rPr>
          <w:rFonts w:ascii="仿宋_GB2312" w:hAnsi="仿宋"/>
          <w:spacing w:val="-1"/>
          <w:kern w:val="0"/>
          <w:szCs w:val="32"/>
        </w:rPr>
      </w:pPr>
      <w:r w:rsidRPr="00541B63">
        <w:rPr>
          <w:rFonts w:ascii="仿宋_GB2312" w:hAnsi="仿宋" w:hint="eastAsia"/>
          <w:spacing w:val="-1"/>
          <w:kern w:val="0"/>
          <w:szCs w:val="32"/>
        </w:rPr>
        <w:t>遵循中医药“四诊合参”的原则，采集患者的病史、症状与体征、舌脉诊等信息，综合评估患者病情，依据中华中医药学会2008年制定的《中医内科常见病诊疗指南中医病证部分》“胸痹心痛”诊疗指南（ZYYXH/T17-2008），把握冠</w:t>
      </w:r>
      <w:r w:rsidRPr="00541B63">
        <w:rPr>
          <w:rFonts w:ascii="仿宋_GB2312" w:hAnsi="仿宋" w:hint="eastAsia"/>
          <w:spacing w:val="-1"/>
          <w:kern w:val="0"/>
          <w:szCs w:val="32"/>
        </w:rPr>
        <w:lastRenderedPageBreak/>
        <w:t>心病基本病机进行中医辨证。冠心病的常见中医证型如下：</w:t>
      </w:r>
    </w:p>
    <w:p w:rsidR="009C5D2C" w:rsidRPr="00541B63" w:rsidRDefault="009C5D2C" w:rsidP="009C5D2C">
      <w:pPr>
        <w:snapToGrid w:val="0"/>
        <w:spacing w:line="360" w:lineRule="auto"/>
        <w:ind w:firstLineChars="200" w:firstLine="636"/>
        <w:mirrorIndents/>
        <w:rPr>
          <w:rFonts w:ascii="仿宋_GB2312" w:hAnsi="仿宋"/>
          <w:spacing w:val="-1"/>
          <w:kern w:val="0"/>
          <w:szCs w:val="32"/>
        </w:rPr>
      </w:pPr>
      <w:r w:rsidRPr="00541B63">
        <w:rPr>
          <w:rFonts w:ascii="仿宋_GB2312" w:hAnsi="仿宋" w:hint="eastAsia"/>
          <w:spacing w:val="-1"/>
          <w:kern w:val="0"/>
          <w:szCs w:val="32"/>
        </w:rPr>
        <w:t>1.痰阻心脉证：胸闷重而心痛轻，伴有身重困倦，</w:t>
      </w:r>
      <w:proofErr w:type="gramStart"/>
      <w:r w:rsidRPr="00541B63">
        <w:rPr>
          <w:rFonts w:ascii="仿宋_GB2312" w:hAnsi="仿宋" w:hint="eastAsia"/>
          <w:spacing w:val="-1"/>
          <w:kern w:val="0"/>
          <w:szCs w:val="32"/>
        </w:rPr>
        <w:t>脘痞</w:t>
      </w:r>
      <w:proofErr w:type="gramEnd"/>
      <w:r w:rsidRPr="00541B63">
        <w:rPr>
          <w:rFonts w:ascii="仿宋_GB2312" w:hAnsi="仿宋" w:hint="eastAsia"/>
          <w:spacing w:val="-1"/>
          <w:kern w:val="0"/>
          <w:szCs w:val="32"/>
        </w:rPr>
        <w:t>纳呆，口</w:t>
      </w:r>
      <w:proofErr w:type="gramStart"/>
      <w:r w:rsidRPr="00541B63">
        <w:rPr>
          <w:rFonts w:ascii="仿宋_GB2312" w:hAnsi="仿宋" w:hint="eastAsia"/>
          <w:spacing w:val="-1"/>
          <w:kern w:val="0"/>
          <w:szCs w:val="32"/>
        </w:rPr>
        <w:t>黏</w:t>
      </w:r>
      <w:proofErr w:type="gramEnd"/>
      <w:r w:rsidRPr="00541B63">
        <w:rPr>
          <w:rFonts w:ascii="仿宋_GB2312" w:hAnsi="仿宋" w:hint="eastAsia"/>
          <w:spacing w:val="-1"/>
          <w:kern w:val="0"/>
          <w:szCs w:val="32"/>
        </w:rPr>
        <w:t>恶心，咯吐痰</w:t>
      </w:r>
      <w:proofErr w:type="gramStart"/>
      <w:r w:rsidRPr="00541B63">
        <w:rPr>
          <w:rFonts w:ascii="仿宋_GB2312" w:hAnsi="仿宋" w:hint="eastAsia"/>
          <w:spacing w:val="-1"/>
          <w:kern w:val="0"/>
          <w:szCs w:val="32"/>
        </w:rPr>
        <w:t>涎</w:t>
      </w:r>
      <w:proofErr w:type="gramEnd"/>
      <w:r w:rsidRPr="00541B63">
        <w:rPr>
          <w:rFonts w:ascii="仿宋_GB2312" w:hAnsi="仿宋" w:hint="eastAsia"/>
          <w:spacing w:val="-1"/>
          <w:kern w:val="0"/>
          <w:szCs w:val="32"/>
        </w:rPr>
        <w:t>，苔白腻或白滑，脉滑。</w:t>
      </w:r>
    </w:p>
    <w:p w:rsidR="009C5D2C" w:rsidRPr="00541B63" w:rsidRDefault="009C5D2C" w:rsidP="009C5D2C">
      <w:pPr>
        <w:snapToGrid w:val="0"/>
        <w:spacing w:line="360" w:lineRule="auto"/>
        <w:ind w:firstLineChars="200" w:firstLine="636"/>
        <w:mirrorIndents/>
        <w:rPr>
          <w:rFonts w:ascii="仿宋_GB2312" w:hAnsi="仿宋"/>
          <w:spacing w:val="-1"/>
          <w:kern w:val="0"/>
          <w:szCs w:val="32"/>
        </w:rPr>
      </w:pPr>
      <w:r w:rsidRPr="00541B63">
        <w:rPr>
          <w:rFonts w:ascii="仿宋_GB2312" w:hAnsi="仿宋" w:hint="eastAsia"/>
          <w:spacing w:val="-1"/>
          <w:kern w:val="0"/>
          <w:szCs w:val="32"/>
        </w:rPr>
        <w:t>2.气滞心胸证：胸痛时作，痛无定处，时欲太息，情志抑郁可诱发或加重，或兼有</w:t>
      </w:r>
      <w:proofErr w:type="gramStart"/>
      <w:r w:rsidRPr="00541B63">
        <w:rPr>
          <w:rFonts w:ascii="仿宋_GB2312" w:hAnsi="仿宋" w:hint="eastAsia"/>
          <w:spacing w:val="-1"/>
          <w:kern w:val="0"/>
          <w:szCs w:val="32"/>
        </w:rPr>
        <w:t>脘</w:t>
      </w:r>
      <w:proofErr w:type="gramEnd"/>
      <w:r w:rsidRPr="00541B63">
        <w:rPr>
          <w:rFonts w:ascii="仿宋_GB2312" w:hAnsi="仿宋" w:hint="eastAsia"/>
          <w:spacing w:val="-1"/>
          <w:kern w:val="0"/>
          <w:szCs w:val="32"/>
        </w:rPr>
        <w:t>腹胀闷，得嗳气或</w:t>
      </w:r>
      <w:proofErr w:type="gramStart"/>
      <w:r w:rsidRPr="00541B63">
        <w:rPr>
          <w:rFonts w:ascii="仿宋_GB2312" w:hAnsi="仿宋" w:hint="eastAsia"/>
          <w:spacing w:val="-1"/>
          <w:kern w:val="0"/>
          <w:szCs w:val="32"/>
        </w:rPr>
        <w:t>矢</w:t>
      </w:r>
      <w:proofErr w:type="gramEnd"/>
      <w:r w:rsidRPr="00541B63">
        <w:rPr>
          <w:rFonts w:ascii="仿宋_GB2312" w:hAnsi="仿宋" w:hint="eastAsia"/>
          <w:spacing w:val="-1"/>
          <w:kern w:val="0"/>
          <w:szCs w:val="32"/>
        </w:rPr>
        <w:t>气则舒，苔薄或薄腻，脉弦。</w:t>
      </w:r>
    </w:p>
    <w:p w:rsidR="009C5D2C" w:rsidRPr="00541B63" w:rsidRDefault="009C5D2C" w:rsidP="009C5D2C">
      <w:pPr>
        <w:snapToGrid w:val="0"/>
        <w:spacing w:line="360" w:lineRule="auto"/>
        <w:ind w:firstLineChars="200" w:firstLine="636"/>
        <w:mirrorIndents/>
        <w:rPr>
          <w:rFonts w:ascii="仿宋_GB2312" w:hAnsi="仿宋"/>
          <w:spacing w:val="-1"/>
          <w:kern w:val="0"/>
          <w:szCs w:val="32"/>
        </w:rPr>
      </w:pPr>
      <w:r w:rsidRPr="00541B63">
        <w:rPr>
          <w:rFonts w:ascii="仿宋_GB2312" w:hAnsi="仿宋" w:hint="eastAsia"/>
          <w:spacing w:val="-1"/>
          <w:kern w:val="0"/>
          <w:szCs w:val="32"/>
        </w:rPr>
        <w:t>3.心血</w:t>
      </w:r>
      <w:proofErr w:type="gramStart"/>
      <w:r w:rsidRPr="00541B63">
        <w:rPr>
          <w:rFonts w:ascii="仿宋_GB2312" w:hAnsi="仿宋" w:hint="eastAsia"/>
          <w:spacing w:val="-1"/>
          <w:kern w:val="0"/>
          <w:szCs w:val="32"/>
        </w:rPr>
        <w:t>瘀</w:t>
      </w:r>
      <w:proofErr w:type="gramEnd"/>
      <w:r w:rsidRPr="00541B63">
        <w:rPr>
          <w:rFonts w:ascii="仿宋_GB2312" w:hAnsi="仿宋" w:hint="eastAsia"/>
          <w:spacing w:val="-1"/>
          <w:kern w:val="0"/>
          <w:szCs w:val="32"/>
        </w:rPr>
        <w:t>阻证：心胸疼痛，心痛如刺，痛处固定，入夜更甚，唇舌紫暗，舌有瘀斑，苔薄，脉涩或结代。</w:t>
      </w:r>
    </w:p>
    <w:p w:rsidR="009C5D2C" w:rsidRPr="00541B63" w:rsidRDefault="009C5D2C" w:rsidP="009C5D2C">
      <w:pPr>
        <w:snapToGrid w:val="0"/>
        <w:spacing w:line="360" w:lineRule="auto"/>
        <w:ind w:firstLineChars="200" w:firstLine="636"/>
        <w:mirrorIndents/>
        <w:rPr>
          <w:rFonts w:ascii="仿宋_GB2312" w:hAnsi="仿宋"/>
          <w:spacing w:val="-1"/>
          <w:kern w:val="0"/>
          <w:szCs w:val="32"/>
        </w:rPr>
      </w:pPr>
      <w:r w:rsidRPr="00541B63">
        <w:rPr>
          <w:rFonts w:ascii="仿宋_GB2312" w:hAnsi="仿宋" w:hint="eastAsia"/>
          <w:spacing w:val="-1"/>
          <w:kern w:val="0"/>
          <w:szCs w:val="32"/>
        </w:rPr>
        <w:t xml:space="preserve">4.寒凝心脉证：心痛彻背，背痛彻心，感寒痛甚，形寒肢冷，面色苍白，苔薄白，脉沉紧。 </w:t>
      </w:r>
    </w:p>
    <w:p w:rsidR="009C5D2C" w:rsidRPr="00541B63" w:rsidRDefault="009C5D2C" w:rsidP="009C5D2C">
      <w:pPr>
        <w:snapToGrid w:val="0"/>
        <w:spacing w:line="360" w:lineRule="auto"/>
        <w:ind w:firstLineChars="200" w:firstLine="636"/>
        <w:mirrorIndents/>
        <w:rPr>
          <w:rFonts w:ascii="仿宋_GB2312" w:hAnsi="仿宋"/>
          <w:spacing w:val="-1"/>
          <w:kern w:val="0"/>
          <w:szCs w:val="32"/>
        </w:rPr>
      </w:pPr>
      <w:r w:rsidRPr="00541B63">
        <w:rPr>
          <w:rFonts w:ascii="仿宋_GB2312" w:hAnsi="仿宋" w:hint="eastAsia"/>
          <w:spacing w:val="-1"/>
          <w:kern w:val="0"/>
          <w:szCs w:val="32"/>
        </w:rPr>
        <w:t>5.心气亏虚证：心胸隐痛，气短心悸，动则益甚，神疲懒言，舌质淡，苔薄白，脉细弱。</w:t>
      </w:r>
    </w:p>
    <w:p w:rsidR="009C5D2C" w:rsidRPr="00541B63" w:rsidRDefault="009C5D2C" w:rsidP="009C5D2C">
      <w:pPr>
        <w:snapToGrid w:val="0"/>
        <w:spacing w:line="360" w:lineRule="auto"/>
        <w:ind w:firstLineChars="200" w:firstLine="636"/>
        <w:mirrorIndents/>
        <w:rPr>
          <w:rFonts w:ascii="仿宋_GB2312" w:hAnsi="仿宋"/>
          <w:spacing w:val="-1"/>
          <w:kern w:val="0"/>
          <w:szCs w:val="32"/>
        </w:rPr>
      </w:pPr>
      <w:r w:rsidRPr="00541B63">
        <w:rPr>
          <w:rFonts w:ascii="仿宋_GB2312" w:hAnsi="仿宋" w:hint="eastAsia"/>
          <w:spacing w:val="-1"/>
          <w:kern w:val="0"/>
          <w:szCs w:val="32"/>
        </w:rPr>
        <w:t>6.心阴不足证：心胸隐痛，五心烦热，心悸怔忡，头晕耳鸣，口燥咽干,舌红少津，苔少或花剥，脉细数。</w:t>
      </w:r>
    </w:p>
    <w:p w:rsidR="009C5D2C" w:rsidRPr="00541B63" w:rsidRDefault="009C5D2C" w:rsidP="009C5D2C">
      <w:pPr>
        <w:snapToGrid w:val="0"/>
        <w:spacing w:line="360" w:lineRule="auto"/>
        <w:ind w:firstLineChars="200" w:firstLine="636"/>
        <w:mirrorIndents/>
        <w:rPr>
          <w:rFonts w:ascii="仿宋_GB2312" w:hAnsi="仿宋"/>
          <w:spacing w:val="-1"/>
          <w:kern w:val="0"/>
          <w:szCs w:val="32"/>
        </w:rPr>
      </w:pPr>
      <w:r w:rsidRPr="00541B63">
        <w:rPr>
          <w:rFonts w:ascii="仿宋_GB2312" w:hAnsi="仿宋" w:hint="eastAsia"/>
          <w:spacing w:val="-1"/>
          <w:kern w:val="0"/>
          <w:szCs w:val="32"/>
        </w:rPr>
        <w:t>7.心肾阳虚证：胸闷心痛，心悸怔忡，神倦怯寒，面色</w:t>
      </w:r>
      <w:r w:rsidRPr="00541B63">
        <w:rPr>
          <w:rFonts w:ascii="宋体" w:eastAsia="宋体" w:hAnsi="宋体" w:cs="宋体" w:hint="eastAsia"/>
          <w:spacing w:val="-1"/>
          <w:kern w:val="0"/>
          <w:szCs w:val="32"/>
        </w:rPr>
        <w:t>晄</w:t>
      </w:r>
      <w:r w:rsidRPr="00541B63">
        <w:rPr>
          <w:rFonts w:ascii="仿宋_GB2312" w:hAnsi="仿宋_GB2312" w:cs="仿宋_GB2312" w:hint="eastAsia"/>
          <w:spacing w:val="-1"/>
          <w:kern w:val="0"/>
          <w:szCs w:val="32"/>
        </w:rPr>
        <w:t>白，四肢不温，舌质淡胖，苔薄白，脉沉细迟</w:t>
      </w:r>
      <w:r w:rsidRPr="00541B63">
        <w:rPr>
          <w:rFonts w:ascii="仿宋_GB2312" w:hAnsi="仿宋" w:hint="eastAsia"/>
          <w:spacing w:val="-1"/>
          <w:kern w:val="0"/>
          <w:szCs w:val="32"/>
        </w:rPr>
        <w:t>。</w:t>
      </w:r>
    </w:p>
    <w:p w:rsidR="009C5D2C" w:rsidRPr="00541B63" w:rsidRDefault="009C5D2C" w:rsidP="009C5D2C">
      <w:pPr>
        <w:snapToGrid w:val="0"/>
        <w:spacing w:line="360" w:lineRule="auto"/>
        <w:ind w:firstLineChars="200" w:firstLine="640"/>
        <w:mirrorIndents/>
        <w:rPr>
          <w:rFonts w:ascii="仿宋" w:eastAsia="仿宋" w:hAnsi="仿宋"/>
          <w:spacing w:val="-1"/>
          <w:kern w:val="0"/>
          <w:szCs w:val="32"/>
        </w:rPr>
      </w:pPr>
      <w:r w:rsidRPr="00541B63">
        <w:rPr>
          <w:rFonts w:ascii="黑体" w:eastAsia="黑体" w:hAnsi="黑体" w:cs="仿宋" w:hint="eastAsia"/>
          <w:szCs w:val="32"/>
        </w:rPr>
        <w:t>四、</w:t>
      </w:r>
      <w:r w:rsidRPr="00541B63">
        <w:rPr>
          <w:rFonts w:ascii="黑体" w:eastAsia="黑体" w:hAnsi="黑体" w:cs="黑体" w:hint="eastAsia"/>
          <w:szCs w:val="32"/>
        </w:rPr>
        <w:t>冠心病</w:t>
      </w:r>
      <w:r w:rsidRPr="00541B63">
        <w:rPr>
          <w:rFonts w:ascii="黑体" w:eastAsia="黑体" w:hAnsi="黑体" w:cs="仿宋" w:hint="eastAsia"/>
          <w:szCs w:val="32"/>
        </w:rPr>
        <w:t>患者的治疗</w:t>
      </w:r>
    </w:p>
    <w:p w:rsidR="009C5D2C" w:rsidRPr="00541B63" w:rsidRDefault="009C5D2C" w:rsidP="009C5D2C">
      <w:pPr>
        <w:adjustRightInd w:val="0"/>
        <w:snapToGrid w:val="0"/>
        <w:spacing w:line="360" w:lineRule="auto"/>
        <w:ind w:firstLineChars="200" w:firstLine="643"/>
        <w:jc w:val="left"/>
        <w:rPr>
          <w:rFonts w:ascii="楷体_GB2312" w:eastAsia="楷体_GB2312" w:hAnsi="楷体" w:cs="仿宋"/>
          <w:b/>
          <w:szCs w:val="32"/>
        </w:rPr>
      </w:pPr>
      <w:r w:rsidRPr="00541B63">
        <w:rPr>
          <w:rFonts w:ascii="楷体_GB2312" w:eastAsia="楷体_GB2312" w:hAnsi="楷体" w:cs="仿宋" w:hint="eastAsia"/>
          <w:b/>
          <w:szCs w:val="32"/>
        </w:rPr>
        <w:t>（一）健康生活方式。</w:t>
      </w:r>
    </w:p>
    <w:p w:rsidR="009C5D2C" w:rsidRPr="00541B63" w:rsidRDefault="009C5D2C" w:rsidP="009C5D2C">
      <w:pPr>
        <w:adjustRightInd w:val="0"/>
        <w:snapToGrid w:val="0"/>
        <w:spacing w:line="360" w:lineRule="auto"/>
        <w:ind w:firstLineChars="200" w:firstLine="640"/>
        <w:jc w:val="left"/>
        <w:rPr>
          <w:rFonts w:ascii="仿宋_GB2312" w:hAnsi="仿宋" w:cs="仿宋"/>
          <w:szCs w:val="32"/>
        </w:rPr>
      </w:pPr>
      <w:r w:rsidRPr="00541B63">
        <w:rPr>
          <w:rFonts w:ascii="仿宋_GB2312" w:hAnsi="仿宋" w:cs="仿宋" w:hint="eastAsia"/>
          <w:szCs w:val="32"/>
        </w:rPr>
        <w:t>1.戒烟限酒。</w:t>
      </w:r>
    </w:p>
    <w:p w:rsidR="009C5D2C" w:rsidRPr="00541B63" w:rsidRDefault="009C5D2C" w:rsidP="009C5D2C">
      <w:pPr>
        <w:adjustRightInd w:val="0"/>
        <w:snapToGrid w:val="0"/>
        <w:spacing w:line="360" w:lineRule="auto"/>
        <w:ind w:firstLineChars="200" w:firstLine="640"/>
        <w:jc w:val="left"/>
        <w:rPr>
          <w:rFonts w:ascii="仿宋_GB2312" w:hAnsi="仿宋" w:cs="仿宋"/>
          <w:szCs w:val="32"/>
        </w:rPr>
      </w:pPr>
      <w:r w:rsidRPr="00541B63">
        <w:rPr>
          <w:rFonts w:ascii="仿宋_GB2312" w:hAnsi="仿宋" w:cs="仿宋" w:hint="eastAsia"/>
          <w:szCs w:val="32"/>
        </w:rPr>
        <w:t>2.低脂低盐饮食，减少膳食脂肪，营养均衡。</w:t>
      </w:r>
    </w:p>
    <w:p w:rsidR="009C5D2C" w:rsidRPr="00541B63" w:rsidRDefault="009C5D2C" w:rsidP="009C5D2C">
      <w:pPr>
        <w:adjustRightInd w:val="0"/>
        <w:snapToGrid w:val="0"/>
        <w:spacing w:line="360" w:lineRule="auto"/>
        <w:ind w:firstLineChars="200" w:firstLine="640"/>
        <w:jc w:val="left"/>
        <w:rPr>
          <w:rFonts w:ascii="仿宋_GB2312" w:hAnsi="仿宋" w:cs="仿宋"/>
          <w:szCs w:val="32"/>
        </w:rPr>
      </w:pPr>
      <w:r w:rsidRPr="00541B63">
        <w:rPr>
          <w:rFonts w:ascii="仿宋_GB2312" w:hAnsi="仿宋" w:cs="仿宋" w:hint="eastAsia"/>
          <w:szCs w:val="32"/>
        </w:rPr>
        <w:t>3.适当体育锻炼。</w:t>
      </w:r>
    </w:p>
    <w:p w:rsidR="009C5D2C" w:rsidRPr="00541B63" w:rsidRDefault="009C5D2C" w:rsidP="009C5D2C">
      <w:pPr>
        <w:adjustRightInd w:val="0"/>
        <w:snapToGrid w:val="0"/>
        <w:spacing w:line="360" w:lineRule="auto"/>
        <w:ind w:firstLineChars="200" w:firstLine="640"/>
        <w:jc w:val="left"/>
        <w:rPr>
          <w:rFonts w:ascii="仿宋_GB2312" w:hAnsi="仿宋" w:cs="仿宋"/>
          <w:szCs w:val="32"/>
        </w:rPr>
      </w:pPr>
      <w:r w:rsidRPr="00541B63">
        <w:rPr>
          <w:rFonts w:ascii="仿宋_GB2312" w:hAnsi="仿宋" w:cs="仿宋" w:hint="eastAsia"/>
          <w:szCs w:val="32"/>
        </w:rPr>
        <w:t>4.控制体重。</w:t>
      </w:r>
    </w:p>
    <w:p w:rsidR="009C5D2C" w:rsidRPr="00541B63" w:rsidRDefault="009C5D2C" w:rsidP="009C5D2C">
      <w:pPr>
        <w:adjustRightInd w:val="0"/>
        <w:snapToGrid w:val="0"/>
        <w:spacing w:line="360" w:lineRule="auto"/>
        <w:ind w:firstLineChars="200" w:firstLine="640"/>
        <w:jc w:val="left"/>
        <w:rPr>
          <w:rFonts w:ascii="仿宋_GB2312" w:hAnsi="仿宋" w:cs="仿宋"/>
          <w:szCs w:val="32"/>
        </w:rPr>
      </w:pPr>
      <w:r w:rsidRPr="00541B63">
        <w:rPr>
          <w:rFonts w:ascii="仿宋_GB2312" w:hAnsi="仿宋" w:cs="仿宋" w:hint="eastAsia"/>
          <w:szCs w:val="32"/>
        </w:rPr>
        <w:lastRenderedPageBreak/>
        <w:t>5.保持心理平衡。</w:t>
      </w:r>
    </w:p>
    <w:p w:rsidR="009C5D2C" w:rsidRPr="00541B63" w:rsidRDefault="009C5D2C" w:rsidP="009C5D2C">
      <w:pPr>
        <w:adjustRightInd w:val="0"/>
        <w:snapToGrid w:val="0"/>
        <w:spacing w:line="360" w:lineRule="auto"/>
        <w:ind w:firstLineChars="200" w:firstLine="643"/>
        <w:jc w:val="left"/>
        <w:rPr>
          <w:rFonts w:ascii="楷体_GB2312" w:eastAsia="楷体_GB2312" w:hAnsi="楷体" w:cs="仿宋"/>
          <w:b/>
          <w:szCs w:val="32"/>
        </w:rPr>
      </w:pPr>
      <w:r w:rsidRPr="00541B63">
        <w:rPr>
          <w:rFonts w:ascii="楷体_GB2312" w:eastAsia="楷体_GB2312" w:hAnsi="楷体" w:cs="黑体" w:hint="eastAsia"/>
          <w:b/>
          <w:szCs w:val="32"/>
        </w:rPr>
        <w:t>（二）</w:t>
      </w:r>
      <w:r w:rsidRPr="00541B63">
        <w:rPr>
          <w:rFonts w:ascii="楷体_GB2312" w:eastAsia="楷体_GB2312" w:hAnsi="楷体" w:cs="仿宋" w:hint="eastAsia"/>
          <w:b/>
          <w:szCs w:val="32"/>
        </w:rPr>
        <w:t>药物治疗。</w:t>
      </w:r>
      <w:r w:rsidRPr="00541B63">
        <w:rPr>
          <w:rFonts w:ascii="仿宋_GB2312" w:hAnsi="仿宋" w:cs="Arial" w:hint="eastAsia"/>
          <w:color w:val="333333"/>
          <w:szCs w:val="32"/>
        </w:rPr>
        <w:t>是冠心病治疗的基础。目的是缓解症状，减少心绞痛的发作，降低心肌梗死发生率；延缓冠状</w:t>
      </w:r>
      <w:r w:rsidRPr="00541B63">
        <w:rPr>
          <w:rFonts w:ascii="仿宋_GB2312" w:hAnsi="仿宋" w:cs="Arial" w:hint="eastAsia"/>
          <w:color w:val="333333"/>
          <w:kern w:val="0"/>
          <w:szCs w:val="32"/>
        </w:rPr>
        <w:t>动脉粥样硬化</w:t>
      </w:r>
      <w:r w:rsidRPr="00541B63">
        <w:rPr>
          <w:rFonts w:ascii="仿宋_GB2312" w:hAnsi="仿宋" w:cs="Arial" w:hint="eastAsia"/>
          <w:color w:val="333333"/>
          <w:szCs w:val="32"/>
        </w:rPr>
        <w:t>病变进展，降低冠心病死亡率。常用药物包括以下几类：</w:t>
      </w:r>
    </w:p>
    <w:p w:rsidR="009C5D2C" w:rsidRPr="00541B63" w:rsidRDefault="009C5D2C" w:rsidP="009C5D2C">
      <w:pPr>
        <w:adjustRightInd w:val="0"/>
        <w:snapToGrid w:val="0"/>
        <w:spacing w:line="360" w:lineRule="auto"/>
        <w:ind w:firstLineChars="200" w:firstLine="640"/>
        <w:jc w:val="left"/>
        <w:rPr>
          <w:rFonts w:ascii="仿宋_GB2312" w:hAnsi="仿宋" w:cs="仿宋_GB2312"/>
          <w:szCs w:val="32"/>
        </w:rPr>
      </w:pPr>
      <w:r w:rsidRPr="00541B63">
        <w:rPr>
          <w:rFonts w:ascii="仿宋_GB2312" w:hAnsi="仿宋" w:cs="仿宋" w:hint="eastAsia"/>
          <w:szCs w:val="32"/>
        </w:rPr>
        <w:t>1.抗血小板药物：阿司匹林、氯</w:t>
      </w:r>
      <w:proofErr w:type="gramStart"/>
      <w:r w:rsidRPr="00541B63">
        <w:rPr>
          <w:rFonts w:ascii="仿宋_GB2312" w:hAnsi="仿宋" w:cs="仿宋" w:hint="eastAsia"/>
          <w:szCs w:val="32"/>
        </w:rPr>
        <w:t>吡</w:t>
      </w:r>
      <w:proofErr w:type="gramEnd"/>
      <w:r w:rsidRPr="00541B63">
        <w:rPr>
          <w:rFonts w:ascii="仿宋_GB2312" w:hAnsi="仿宋" w:cs="仿宋" w:hint="eastAsia"/>
          <w:szCs w:val="32"/>
        </w:rPr>
        <w:t>格雷</w:t>
      </w:r>
      <w:r w:rsidRPr="00541B63">
        <w:rPr>
          <w:rFonts w:ascii="仿宋_GB2312" w:hAnsi="宋体" w:cs="宋体" w:hint="eastAsia"/>
          <w:szCs w:val="32"/>
        </w:rPr>
        <w:t>等</w:t>
      </w:r>
      <w:r w:rsidRPr="00541B63">
        <w:rPr>
          <w:rFonts w:ascii="仿宋_GB2312" w:hAnsi="仿宋" w:cs="仿宋" w:hint="eastAsia"/>
          <w:szCs w:val="32"/>
        </w:rPr>
        <w:t>；</w:t>
      </w:r>
    </w:p>
    <w:p w:rsidR="009C5D2C" w:rsidRPr="00541B63" w:rsidRDefault="009C5D2C" w:rsidP="009C5D2C">
      <w:pPr>
        <w:adjustRightInd w:val="0"/>
        <w:snapToGrid w:val="0"/>
        <w:spacing w:line="360" w:lineRule="auto"/>
        <w:ind w:firstLineChars="200" w:firstLine="640"/>
        <w:jc w:val="left"/>
        <w:rPr>
          <w:rFonts w:ascii="仿宋_GB2312" w:hAnsi="仿宋" w:cs="仿宋"/>
          <w:szCs w:val="32"/>
        </w:rPr>
      </w:pPr>
      <w:r w:rsidRPr="00541B63">
        <w:rPr>
          <w:rFonts w:ascii="仿宋_GB2312" w:hAnsi="仿宋" w:cs="仿宋" w:hint="eastAsia"/>
          <w:szCs w:val="32"/>
        </w:rPr>
        <w:t>2.硝酸酯类药物：消心痛、单硝酸异山梨酯等；</w:t>
      </w:r>
    </w:p>
    <w:p w:rsidR="009C5D2C" w:rsidRPr="00541B63" w:rsidRDefault="009C5D2C" w:rsidP="009C5D2C">
      <w:pPr>
        <w:adjustRightInd w:val="0"/>
        <w:snapToGrid w:val="0"/>
        <w:spacing w:line="360" w:lineRule="auto"/>
        <w:ind w:firstLineChars="200" w:firstLine="640"/>
        <w:jc w:val="left"/>
        <w:rPr>
          <w:rFonts w:ascii="仿宋_GB2312" w:hAnsi="仿宋" w:cs="仿宋"/>
          <w:szCs w:val="32"/>
        </w:rPr>
      </w:pPr>
      <w:r w:rsidRPr="00541B63">
        <w:rPr>
          <w:rFonts w:ascii="仿宋_GB2312" w:hAnsi="仿宋" w:cs="仿宋" w:hint="eastAsia"/>
          <w:szCs w:val="32"/>
        </w:rPr>
        <w:t>3.钙通道阻断剂：硝苯地平、地</w:t>
      </w:r>
      <w:proofErr w:type="gramStart"/>
      <w:r w:rsidRPr="00541B63">
        <w:rPr>
          <w:rFonts w:ascii="仿宋_GB2312" w:hAnsi="仿宋" w:cs="仿宋" w:hint="eastAsia"/>
          <w:szCs w:val="32"/>
        </w:rPr>
        <w:t>尔硫卓</w:t>
      </w:r>
      <w:proofErr w:type="gramEnd"/>
      <w:r w:rsidRPr="00541B63">
        <w:rPr>
          <w:rFonts w:ascii="仿宋_GB2312" w:hAnsi="仿宋" w:cs="仿宋" w:hint="eastAsia"/>
          <w:szCs w:val="32"/>
        </w:rPr>
        <w:t>等；</w:t>
      </w:r>
    </w:p>
    <w:p w:rsidR="009C5D2C" w:rsidRPr="00541B63" w:rsidRDefault="009C5D2C" w:rsidP="009C5D2C">
      <w:pPr>
        <w:adjustRightInd w:val="0"/>
        <w:snapToGrid w:val="0"/>
        <w:spacing w:line="360" w:lineRule="auto"/>
        <w:ind w:firstLineChars="200" w:firstLine="640"/>
        <w:jc w:val="left"/>
        <w:rPr>
          <w:rFonts w:ascii="仿宋_GB2312" w:hAnsi="仿宋" w:cs="仿宋"/>
          <w:szCs w:val="32"/>
        </w:rPr>
      </w:pPr>
      <w:r w:rsidRPr="00541B63">
        <w:rPr>
          <w:rFonts w:ascii="仿宋_GB2312" w:hAnsi="仿宋" w:cs="Arial" w:hint="eastAsia"/>
          <w:color w:val="333333"/>
          <w:szCs w:val="32"/>
          <w:shd w:val="clear" w:color="auto" w:fill="FFFFFF"/>
        </w:rPr>
        <w:t>4.β-</w:t>
      </w:r>
      <w:r w:rsidRPr="00541B63">
        <w:rPr>
          <w:rFonts w:ascii="仿宋_GB2312" w:hAnsi="仿宋" w:cs="仿宋" w:hint="eastAsia"/>
          <w:szCs w:val="32"/>
        </w:rPr>
        <w:t>受体阻断剂：氨酰心安、</w:t>
      </w:r>
      <w:proofErr w:type="gramStart"/>
      <w:r w:rsidRPr="00541B63">
        <w:rPr>
          <w:rFonts w:ascii="仿宋_GB2312" w:hAnsi="仿宋" w:cs="仿宋" w:hint="eastAsia"/>
          <w:szCs w:val="32"/>
        </w:rPr>
        <w:t>倍它乐克等</w:t>
      </w:r>
      <w:proofErr w:type="gramEnd"/>
      <w:r w:rsidRPr="00541B63">
        <w:rPr>
          <w:rFonts w:ascii="仿宋_GB2312" w:hAnsi="仿宋" w:cs="仿宋" w:hint="eastAsia"/>
          <w:szCs w:val="32"/>
        </w:rPr>
        <w:t>；</w:t>
      </w:r>
    </w:p>
    <w:p w:rsidR="009C5D2C" w:rsidRPr="00541B63" w:rsidRDefault="009C5D2C" w:rsidP="009C5D2C">
      <w:pPr>
        <w:adjustRightInd w:val="0"/>
        <w:snapToGrid w:val="0"/>
        <w:spacing w:line="360" w:lineRule="auto"/>
        <w:ind w:firstLineChars="200" w:firstLine="640"/>
        <w:jc w:val="left"/>
        <w:rPr>
          <w:rFonts w:ascii="仿宋_GB2312" w:hAnsi="仿宋" w:cs="仿宋"/>
          <w:szCs w:val="32"/>
        </w:rPr>
      </w:pPr>
      <w:r w:rsidRPr="00541B63">
        <w:rPr>
          <w:rFonts w:ascii="仿宋_GB2312" w:hAnsi="仿宋" w:cs="仿宋" w:hint="eastAsia"/>
          <w:szCs w:val="32"/>
        </w:rPr>
        <w:t>5.血脂调节药物：阿托伐他</w:t>
      </w:r>
      <w:proofErr w:type="gramStart"/>
      <w:r w:rsidRPr="00541B63">
        <w:rPr>
          <w:rFonts w:ascii="仿宋_GB2312" w:hAnsi="仿宋" w:cs="仿宋" w:hint="eastAsia"/>
          <w:szCs w:val="32"/>
        </w:rPr>
        <w:t>汀</w:t>
      </w:r>
      <w:proofErr w:type="gramEnd"/>
      <w:r w:rsidRPr="00541B63">
        <w:rPr>
          <w:rFonts w:ascii="仿宋_GB2312" w:hAnsi="仿宋" w:cs="仿宋" w:hint="eastAsia"/>
          <w:szCs w:val="32"/>
        </w:rPr>
        <w:t>、普伐他</w:t>
      </w:r>
      <w:proofErr w:type="gramStart"/>
      <w:r w:rsidRPr="00541B63">
        <w:rPr>
          <w:rFonts w:ascii="仿宋_GB2312" w:hAnsi="仿宋" w:cs="仿宋" w:hint="eastAsia"/>
          <w:szCs w:val="32"/>
        </w:rPr>
        <w:t>汀</w:t>
      </w:r>
      <w:proofErr w:type="gramEnd"/>
      <w:r w:rsidRPr="00541B63">
        <w:rPr>
          <w:rFonts w:ascii="仿宋_GB2312" w:hAnsi="仿宋" w:cs="仿宋" w:hint="eastAsia"/>
          <w:szCs w:val="32"/>
        </w:rPr>
        <w:t>、菲诺贝特、烟酸等；</w:t>
      </w:r>
    </w:p>
    <w:p w:rsidR="009C5D2C" w:rsidRPr="00541B63" w:rsidRDefault="009C5D2C" w:rsidP="009C5D2C">
      <w:pPr>
        <w:adjustRightInd w:val="0"/>
        <w:snapToGrid w:val="0"/>
        <w:spacing w:line="360" w:lineRule="auto"/>
        <w:ind w:firstLineChars="200" w:firstLine="640"/>
        <w:jc w:val="left"/>
        <w:rPr>
          <w:rFonts w:ascii="仿宋_GB2312" w:hAnsi="仿宋" w:cs="仿宋"/>
          <w:szCs w:val="32"/>
        </w:rPr>
      </w:pPr>
      <w:r w:rsidRPr="00541B63">
        <w:rPr>
          <w:rFonts w:ascii="仿宋_GB2312" w:hAnsi="仿宋" w:cs="仿宋" w:hint="eastAsia"/>
          <w:szCs w:val="32"/>
        </w:rPr>
        <w:t>6.ACEI/ARB:卡托普利、</w:t>
      </w:r>
      <w:proofErr w:type="gramStart"/>
      <w:r w:rsidRPr="00541B63">
        <w:rPr>
          <w:rFonts w:ascii="仿宋_GB2312" w:hAnsi="仿宋" w:cs="仿宋" w:hint="eastAsia"/>
          <w:szCs w:val="32"/>
        </w:rPr>
        <w:t>氯沙坦</w:t>
      </w:r>
      <w:proofErr w:type="gramEnd"/>
      <w:r w:rsidRPr="00541B63">
        <w:rPr>
          <w:rFonts w:ascii="仿宋_GB2312" w:hAnsi="仿宋" w:cs="仿宋" w:hint="eastAsia"/>
          <w:szCs w:val="32"/>
        </w:rPr>
        <w:t>等；</w:t>
      </w:r>
    </w:p>
    <w:p w:rsidR="009C5D2C" w:rsidRPr="00541B63" w:rsidRDefault="009C5D2C" w:rsidP="009C5D2C">
      <w:pPr>
        <w:adjustRightInd w:val="0"/>
        <w:snapToGrid w:val="0"/>
        <w:spacing w:line="360" w:lineRule="auto"/>
        <w:ind w:firstLineChars="200" w:firstLine="640"/>
        <w:jc w:val="left"/>
        <w:rPr>
          <w:rFonts w:ascii="仿宋_GB2312" w:hAnsi="仿宋" w:cs="仿宋"/>
          <w:szCs w:val="32"/>
        </w:rPr>
      </w:pPr>
      <w:r w:rsidRPr="00541B63">
        <w:rPr>
          <w:rFonts w:ascii="仿宋_GB2312" w:hAnsi="仿宋" w:cs="仿宋" w:hint="eastAsia"/>
          <w:szCs w:val="32"/>
        </w:rPr>
        <w:t>7.其他药物：利尿药物、补钾药物、抑</w:t>
      </w:r>
      <w:proofErr w:type="gramStart"/>
      <w:r w:rsidRPr="00541B63">
        <w:rPr>
          <w:rFonts w:ascii="仿宋_GB2312" w:hAnsi="仿宋" w:cs="仿宋" w:hint="eastAsia"/>
          <w:szCs w:val="32"/>
        </w:rPr>
        <w:t>酸药物</w:t>
      </w:r>
      <w:proofErr w:type="gramEnd"/>
      <w:r w:rsidRPr="00541B63">
        <w:rPr>
          <w:rFonts w:ascii="仿宋_GB2312" w:hAnsi="仿宋" w:cs="仿宋" w:hint="eastAsia"/>
          <w:szCs w:val="32"/>
        </w:rPr>
        <w:t>等。</w:t>
      </w:r>
    </w:p>
    <w:p w:rsidR="009C5D2C" w:rsidRPr="00541B63" w:rsidRDefault="009C5D2C" w:rsidP="009C5D2C">
      <w:pPr>
        <w:adjustRightInd w:val="0"/>
        <w:snapToGrid w:val="0"/>
        <w:spacing w:line="360" w:lineRule="auto"/>
        <w:ind w:firstLineChars="200" w:firstLine="643"/>
        <w:jc w:val="left"/>
        <w:rPr>
          <w:rFonts w:ascii="楷体_GB2312" w:eastAsia="楷体_GB2312" w:hAnsi="仿宋" w:cs="仿宋_GB2312"/>
          <w:szCs w:val="32"/>
        </w:rPr>
      </w:pPr>
      <w:r w:rsidRPr="00541B63">
        <w:rPr>
          <w:rFonts w:ascii="楷体_GB2312" w:eastAsia="楷体_GB2312" w:hAnsi="楷体" w:cs="仿宋" w:hint="eastAsia"/>
          <w:b/>
          <w:szCs w:val="32"/>
        </w:rPr>
        <w:t>（三）血运重建治疗。</w:t>
      </w:r>
      <w:r w:rsidRPr="00541B63">
        <w:rPr>
          <w:rFonts w:ascii="仿宋_GB2312" w:hAnsi="仿宋" w:cs="仿宋" w:hint="eastAsia"/>
          <w:szCs w:val="32"/>
        </w:rPr>
        <w:t>包括介入治疗（血管内球囊扩张成形术和支架植入术）和冠状动脉旁路移植术。</w:t>
      </w:r>
    </w:p>
    <w:p w:rsidR="009C5D2C" w:rsidRPr="00541B63" w:rsidRDefault="009C5D2C" w:rsidP="009C5D2C">
      <w:pPr>
        <w:adjustRightInd w:val="0"/>
        <w:snapToGrid w:val="0"/>
        <w:spacing w:line="360" w:lineRule="auto"/>
        <w:ind w:firstLineChars="200" w:firstLine="640"/>
        <w:rPr>
          <w:rFonts w:ascii="仿宋_GB2312" w:hAnsi="仿宋" w:cs="仿宋"/>
          <w:szCs w:val="32"/>
        </w:rPr>
      </w:pPr>
      <w:r w:rsidRPr="00541B63">
        <w:rPr>
          <w:rFonts w:ascii="仿宋_GB2312" w:hAnsi="仿宋" w:cs="仿宋" w:hint="eastAsia"/>
          <w:szCs w:val="32"/>
        </w:rPr>
        <w:t>1.经皮冠状动脉介入治疗（PCI）。</w:t>
      </w:r>
      <w:r w:rsidRPr="00541B63">
        <w:rPr>
          <w:rFonts w:ascii="仿宋_GB2312" w:hAnsi="仿宋" w:cs="Arial" w:hint="eastAsia"/>
          <w:szCs w:val="32"/>
        </w:rPr>
        <w:t>适用于药物控制不良的稳定型心绞痛、不稳定型心绞痛和心肌梗死患者。心肌梗死急性期首选急诊介入治疗。根据患者病情，可结合使用血栓抽吸术、斑块旋磨术等。</w:t>
      </w:r>
    </w:p>
    <w:p w:rsidR="009C5D2C" w:rsidRPr="00541B63" w:rsidRDefault="009C5D2C" w:rsidP="009C5D2C">
      <w:pPr>
        <w:adjustRightInd w:val="0"/>
        <w:snapToGrid w:val="0"/>
        <w:spacing w:line="360" w:lineRule="auto"/>
        <w:ind w:firstLineChars="200" w:firstLine="640"/>
        <w:jc w:val="left"/>
        <w:rPr>
          <w:rFonts w:ascii="仿宋_GB2312" w:hAnsi="仿宋" w:cs="仿宋"/>
          <w:szCs w:val="32"/>
        </w:rPr>
      </w:pPr>
      <w:r w:rsidRPr="00541B63">
        <w:rPr>
          <w:rFonts w:ascii="仿宋_GB2312" w:hAnsi="仿宋" w:cs="仿宋" w:hint="eastAsia"/>
          <w:szCs w:val="32"/>
        </w:rPr>
        <w:t>2.冠状动脉旁路移植术（简称冠脉搭桥术，CABG）。</w:t>
      </w:r>
      <w:r w:rsidRPr="00541B63">
        <w:rPr>
          <w:rFonts w:ascii="仿宋_GB2312" w:hAnsi="仿宋" w:cs="Arial" w:hint="eastAsia"/>
          <w:szCs w:val="32"/>
        </w:rPr>
        <w:t>适用于严重冠状动脉病变，不能接受介入治疗或治疗后复发，以及心肌梗死后心绞痛患者，或者患者出现室壁瘤、</w:t>
      </w:r>
      <w:r w:rsidRPr="00541B63">
        <w:rPr>
          <w:rFonts w:ascii="仿宋_GB2312" w:hAnsi="仿宋" w:cs="Arial" w:hint="eastAsia"/>
          <w:kern w:val="0"/>
          <w:szCs w:val="32"/>
        </w:rPr>
        <w:t>二尖瓣</w:t>
      </w:r>
      <w:r w:rsidRPr="00541B63">
        <w:rPr>
          <w:rFonts w:ascii="仿宋_GB2312" w:hAnsi="仿宋" w:cs="Arial" w:hint="eastAsia"/>
          <w:kern w:val="0"/>
          <w:szCs w:val="32"/>
        </w:rPr>
        <w:lastRenderedPageBreak/>
        <w:t>关闭不全</w:t>
      </w:r>
      <w:r w:rsidRPr="00541B63">
        <w:rPr>
          <w:rFonts w:ascii="仿宋_GB2312" w:hAnsi="仿宋" w:cs="Arial" w:hint="eastAsia"/>
          <w:szCs w:val="32"/>
        </w:rPr>
        <w:t>、室间隔穿孔等并发症，在针对并发症手术同期行冠脉搭桥术。</w:t>
      </w:r>
    </w:p>
    <w:p w:rsidR="009C5D2C" w:rsidRPr="00541B63" w:rsidRDefault="009C5D2C" w:rsidP="009C5D2C">
      <w:pPr>
        <w:adjustRightInd w:val="0"/>
        <w:snapToGrid w:val="0"/>
        <w:spacing w:line="360" w:lineRule="auto"/>
        <w:ind w:firstLineChars="200" w:firstLine="640"/>
        <w:rPr>
          <w:rFonts w:ascii="仿宋_GB2312" w:hAnsi="仿宋" w:cs="Arial"/>
          <w:szCs w:val="32"/>
        </w:rPr>
      </w:pPr>
      <w:r w:rsidRPr="00541B63">
        <w:rPr>
          <w:rFonts w:ascii="仿宋_GB2312" w:hAnsi="仿宋" w:cs="Arial" w:hint="eastAsia"/>
          <w:szCs w:val="32"/>
        </w:rPr>
        <w:t>介入治疗和外科冠脉搭桥术治疗后，患者仍需要接受长期的标准药物治疗。</w:t>
      </w:r>
    </w:p>
    <w:p w:rsidR="009C5D2C" w:rsidRPr="00541B63" w:rsidRDefault="009C5D2C" w:rsidP="009C5D2C">
      <w:pPr>
        <w:adjustRightInd w:val="0"/>
        <w:snapToGrid w:val="0"/>
        <w:spacing w:line="360" w:lineRule="auto"/>
        <w:ind w:firstLineChars="200" w:firstLine="643"/>
        <w:rPr>
          <w:rFonts w:ascii="仿宋_GB2312" w:hAnsi="仿宋" w:cs="Arial"/>
          <w:szCs w:val="32"/>
        </w:rPr>
      </w:pPr>
      <w:r w:rsidRPr="00541B63">
        <w:rPr>
          <w:rFonts w:ascii="楷体_GB2312" w:eastAsia="楷体_GB2312" w:hAnsi="楷体" w:cs="Arial" w:hint="eastAsia"/>
          <w:b/>
          <w:szCs w:val="32"/>
        </w:rPr>
        <w:t>（四）</w:t>
      </w:r>
      <w:r w:rsidRPr="00541B63">
        <w:rPr>
          <w:rFonts w:ascii="楷体_GB2312" w:eastAsia="楷体_GB2312" w:hAnsi="楷体" w:cs="仿宋" w:hint="eastAsia"/>
          <w:b/>
          <w:szCs w:val="32"/>
        </w:rPr>
        <w:t>冠心病</w:t>
      </w:r>
      <w:r w:rsidRPr="00541B63">
        <w:rPr>
          <w:rFonts w:ascii="楷体_GB2312" w:eastAsia="楷体_GB2312" w:hAnsi="楷体" w:cs="Arial" w:hint="eastAsia"/>
          <w:b/>
          <w:szCs w:val="32"/>
        </w:rPr>
        <w:t>急症的治疗。</w:t>
      </w:r>
      <w:r w:rsidRPr="00541B63">
        <w:rPr>
          <w:rFonts w:ascii="仿宋_GB2312" w:hAnsi="仿宋" w:cs="黑体" w:hint="eastAsia"/>
          <w:szCs w:val="32"/>
        </w:rPr>
        <w:t>冠心病急</w:t>
      </w:r>
      <w:r w:rsidRPr="00541B63">
        <w:rPr>
          <w:rFonts w:ascii="仿宋_GB2312" w:hAnsi="仿宋" w:cs="Arial" w:hint="eastAsia"/>
          <w:szCs w:val="32"/>
        </w:rPr>
        <w:t>症即急性冠脉综合征，包括不稳定性心绞痛和急性心肌梗死（包括ST段抬高和非ST段抬高心肌梗死）。对于冠心病急症患者，应当尽快转运至有救治能力的医院进行积极、规范治疗。</w:t>
      </w:r>
    </w:p>
    <w:p w:rsidR="009C5D2C" w:rsidRPr="00541B63" w:rsidRDefault="009C5D2C" w:rsidP="009C5D2C">
      <w:pPr>
        <w:adjustRightInd w:val="0"/>
        <w:snapToGrid w:val="0"/>
        <w:spacing w:line="360" w:lineRule="auto"/>
        <w:ind w:firstLineChars="200" w:firstLine="640"/>
        <w:rPr>
          <w:rFonts w:ascii="仿宋_GB2312" w:hAnsi="仿宋" w:cs="Arial"/>
          <w:szCs w:val="32"/>
        </w:rPr>
      </w:pPr>
      <w:r w:rsidRPr="00541B63">
        <w:rPr>
          <w:rFonts w:ascii="仿宋_GB2312" w:hAnsi="仿宋" w:cs="Arial" w:hint="eastAsia"/>
          <w:szCs w:val="32"/>
        </w:rPr>
        <w:t>1.不稳定性心绞痛与非ST段抬高心肌梗死治疗原则相同，以药物治疗为主，对部分症状不能控制或者临床评价为高危的患者需行介入治疗。</w:t>
      </w:r>
    </w:p>
    <w:p w:rsidR="009C5D2C" w:rsidRPr="00541B63" w:rsidRDefault="009C5D2C" w:rsidP="009C5D2C">
      <w:pPr>
        <w:adjustRightInd w:val="0"/>
        <w:snapToGrid w:val="0"/>
        <w:spacing w:line="360" w:lineRule="auto"/>
        <w:ind w:firstLineChars="200" w:firstLine="640"/>
        <w:rPr>
          <w:rFonts w:ascii="仿宋_GB2312" w:hAnsi="仿宋" w:cs="Arial"/>
          <w:szCs w:val="32"/>
        </w:rPr>
      </w:pPr>
      <w:r w:rsidRPr="00541B63">
        <w:rPr>
          <w:rFonts w:ascii="仿宋_GB2312" w:hAnsi="仿宋" w:cs="Arial" w:hint="eastAsia"/>
          <w:szCs w:val="32"/>
        </w:rPr>
        <w:t>2.ST段抬高心肌梗死</w:t>
      </w:r>
      <w:proofErr w:type="gramStart"/>
      <w:r w:rsidRPr="00541B63">
        <w:rPr>
          <w:rFonts w:ascii="仿宋_GB2312" w:hAnsi="仿宋" w:cs="Arial" w:hint="eastAsia"/>
          <w:szCs w:val="32"/>
        </w:rPr>
        <w:t>即进展</w:t>
      </w:r>
      <w:proofErr w:type="gramEnd"/>
      <w:r w:rsidRPr="00541B63">
        <w:rPr>
          <w:rFonts w:ascii="仿宋_GB2312" w:hAnsi="仿宋" w:cs="Arial" w:hint="eastAsia"/>
          <w:szCs w:val="32"/>
        </w:rPr>
        <w:t>型急性心肌梗死，是冠心病患者主要的致死致残原因。治疗原则为尽快明确诊断，尽早、充分、持续开通梗死相关的动脉，最大限度地保护心肌，从而保存心功能。</w:t>
      </w:r>
    </w:p>
    <w:p w:rsidR="009C5D2C" w:rsidRPr="00541B63" w:rsidRDefault="009C5D2C" w:rsidP="009C5D2C">
      <w:pPr>
        <w:adjustRightInd w:val="0"/>
        <w:snapToGrid w:val="0"/>
        <w:spacing w:line="360" w:lineRule="auto"/>
        <w:ind w:firstLineChars="200" w:firstLine="643"/>
        <w:rPr>
          <w:rFonts w:ascii="楷体_GB2312" w:eastAsia="楷体_GB2312" w:hAnsi="仿宋" w:cs="黑体"/>
          <w:b/>
          <w:szCs w:val="32"/>
        </w:rPr>
      </w:pPr>
      <w:r w:rsidRPr="00541B63">
        <w:rPr>
          <w:rFonts w:ascii="楷体_GB2312" w:eastAsia="楷体_GB2312" w:hAnsi="仿宋" w:cs="黑体" w:hint="eastAsia"/>
          <w:b/>
          <w:szCs w:val="32"/>
        </w:rPr>
        <w:t>（五）冠心病的中医药治疗。</w:t>
      </w:r>
    </w:p>
    <w:p w:rsidR="009C5D2C" w:rsidRPr="00541B63" w:rsidRDefault="009C5D2C" w:rsidP="009C5D2C">
      <w:pPr>
        <w:adjustRightInd w:val="0"/>
        <w:snapToGrid w:val="0"/>
        <w:spacing w:line="360" w:lineRule="auto"/>
        <w:ind w:firstLineChars="200" w:firstLine="640"/>
        <w:rPr>
          <w:rFonts w:ascii="仿宋_GB2312" w:hAnsi="仿宋" w:cs="黑体"/>
          <w:szCs w:val="32"/>
        </w:rPr>
      </w:pPr>
      <w:r w:rsidRPr="00541B63">
        <w:rPr>
          <w:rFonts w:ascii="仿宋_GB2312" w:hAnsi="仿宋" w:cs="黑体" w:hint="eastAsia"/>
          <w:szCs w:val="32"/>
        </w:rPr>
        <w:t>冠心病属中医“胸</w:t>
      </w:r>
      <w:proofErr w:type="gramStart"/>
      <w:r w:rsidRPr="00541B63">
        <w:rPr>
          <w:rFonts w:ascii="仿宋_GB2312" w:hAnsi="仿宋" w:cs="黑体" w:hint="eastAsia"/>
          <w:szCs w:val="32"/>
        </w:rPr>
        <w:t>痹</w:t>
      </w:r>
      <w:proofErr w:type="gramEnd"/>
      <w:r w:rsidRPr="00541B63">
        <w:rPr>
          <w:rFonts w:ascii="仿宋_GB2312" w:hAnsi="仿宋" w:cs="黑体" w:hint="eastAsia"/>
          <w:szCs w:val="32"/>
        </w:rPr>
        <w:t>心痛病”范畴，中医药在冠心病的防治方面积累了丰富经验。根据中医学“未病先防”的指导思想，可对冠心病高危人群进行中医药干预，预防冠心病的发生；针对稳定性心绞痛、不稳定性心绞痛、冠脉临界病变、支架术后、搭桥术后以及不能进行血运重建的患者，经常规西药治疗后心绞痛频繁发作的急性心肌梗死患者，采用中医</w:t>
      </w:r>
      <w:r w:rsidRPr="00541B63">
        <w:rPr>
          <w:rFonts w:ascii="仿宋_GB2312" w:hAnsi="仿宋" w:cs="黑体" w:hint="eastAsia"/>
          <w:szCs w:val="32"/>
        </w:rPr>
        <w:lastRenderedPageBreak/>
        <w:t>药治疗，可以改善心绞痛症状、减少心绞痛发作频次以及提高患者生活质量。临床可依据中华中医药学会2008年制定的《中医内科常见病诊疗指南中医病证部分》“胸痹心痛”诊疗指南（ZYYXH/T17-2008），结合患者中医辨证结果，制定治疗方案。</w:t>
      </w:r>
    </w:p>
    <w:p w:rsidR="009C5D2C" w:rsidRPr="00541B63" w:rsidRDefault="009C5D2C" w:rsidP="009C5D2C">
      <w:pPr>
        <w:adjustRightInd w:val="0"/>
        <w:snapToGrid w:val="0"/>
        <w:spacing w:line="360" w:lineRule="auto"/>
        <w:ind w:firstLineChars="200" w:firstLine="640"/>
        <w:rPr>
          <w:rFonts w:ascii="仿宋_GB2312" w:hAnsi="仿宋" w:cs="黑体"/>
          <w:szCs w:val="32"/>
        </w:rPr>
      </w:pPr>
      <w:r w:rsidRPr="00541B63">
        <w:rPr>
          <w:rFonts w:ascii="仿宋_GB2312" w:hAnsi="仿宋" w:cs="黑体" w:hint="eastAsia"/>
          <w:szCs w:val="32"/>
        </w:rPr>
        <w:t>1.辨证论治</w:t>
      </w:r>
    </w:p>
    <w:p w:rsidR="009C5D2C" w:rsidRPr="00541B63" w:rsidRDefault="009C5D2C" w:rsidP="009C5D2C">
      <w:pPr>
        <w:adjustRightInd w:val="0"/>
        <w:snapToGrid w:val="0"/>
        <w:spacing w:line="360" w:lineRule="auto"/>
        <w:ind w:firstLineChars="200" w:firstLine="640"/>
        <w:rPr>
          <w:rFonts w:ascii="仿宋_GB2312" w:hAnsi="仿宋" w:cs="黑体"/>
          <w:szCs w:val="32"/>
        </w:rPr>
      </w:pPr>
      <w:r w:rsidRPr="00541B63">
        <w:rPr>
          <w:rFonts w:ascii="仿宋_GB2312" w:hAnsi="仿宋" w:cs="黑体" w:hint="eastAsia"/>
          <w:szCs w:val="32"/>
        </w:rPr>
        <w:t>（1）痰阻心脉证：瓜</w:t>
      </w:r>
      <w:proofErr w:type="gramStart"/>
      <w:r w:rsidRPr="00541B63">
        <w:rPr>
          <w:rFonts w:ascii="仿宋_GB2312" w:hAnsi="仿宋" w:cs="黑体" w:hint="eastAsia"/>
          <w:szCs w:val="32"/>
        </w:rPr>
        <w:t>蒌薤</w:t>
      </w:r>
      <w:proofErr w:type="gramEnd"/>
      <w:r w:rsidRPr="00541B63">
        <w:rPr>
          <w:rFonts w:ascii="仿宋_GB2312" w:hAnsi="仿宋" w:cs="黑体" w:hint="eastAsia"/>
          <w:szCs w:val="32"/>
        </w:rPr>
        <w:t>白半夏汤加味；</w:t>
      </w:r>
    </w:p>
    <w:p w:rsidR="009C5D2C" w:rsidRPr="00541B63" w:rsidRDefault="009C5D2C" w:rsidP="009C5D2C">
      <w:pPr>
        <w:adjustRightInd w:val="0"/>
        <w:snapToGrid w:val="0"/>
        <w:spacing w:line="360" w:lineRule="auto"/>
        <w:ind w:firstLineChars="200" w:firstLine="640"/>
        <w:rPr>
          <w:rFonts w:ascii="仿宋_GB2312" w:hAnsi="仿宋" w:cs="黑体"/>
          <w:szCs w:val="32"/>
        </w:rPr>
      </w:pPr>
      <w:r w:rsidRPr="00541B63">
        <w:rPr>
          <w:rFonts w:ascii="仿宋_GB2312" w:hAnsi="仿宋" w:cs="黑体" w:hint="eastAsia"/>
          <w:szCs w:val="32"/>
        </w:rPr>
        <w:t>（2）气滞心胸证：柴胡疏肝散加减；</w:t>
      </w:r>
    </w:p>
    <w:p w:rsidR="009C5D2C" w:rsidRPr="00541B63" w:rsidRDefault="009C5D2C" w:rsidP="009C5D2C">
      <w:pPr>
        <w:adjustRightInd w:val="0"/>
        <w:snapToGrid w:val="0"/>
        <w:spacing w:line="360" w:lineRule="auto"/>
        <w:ind w:firstLineChars="200" w:firstLine="640"/>
        <w:rPr>
          <w:rFonts w:ascii="仿宋_GB2312" w:hAnsi="仿宋" w:cs="黑体"/>
          <w:szCs w:val="32"/>
        </w:rPr>
      </w:pPr>
      <w:r w:rsidRPr="00541B63">
        <w:rPr>
          <w:rFonts w:ascii="仿宋_GB2312" w:hAnsi="仿宋" w:cs="黑体" w:hint="eastAsia"/>
          <w:szCs w:val="32"/>
        </w:rPr>
        <w:t>（3）心血</w:t>
      </w:r>
      <w:proofErr w:type="gramStart"/>
      <w:r w:rsidRPr="00541B63">
        <w:rPr>
          <w:rFonts w:ascii="仿宋_GB2312" w:hAnsi="仿宋" w:cs="黑体" w:hint="eastAsia"/>
          <w:szCs w:val="32"/>
        </w:rPr>
        <w:t>瘀</w:t>
      </w:r>
      <w:proofErr w:type="gramEnd"/>
      <w:r w:rsidRPr="00541B63">
        <w:rPr>
          <w:rFonts w:ascii="仿宋_GB2312" w:hAnsi="仿宋" w:cs="黑体" w:hint="eastAsia"/>
          <w:szCs w:val="32"/>
        </w:rPr>
        <w:t>阻证：血府逐</w:t>
      </w:r>
      <w:proofErr w:type="gramStart"/>
      <w:r w:rsidRPr="00541B63">
        <w:rPr>
          <w:rFonts w:ascii="仿宋_GB2312" w:hAnsi="仿宋" w:cs="黑体" w:hint="eastAsia"/>
          <w:szCs w:val="32"/>
        </w:rPr>
        <w:t>瘀</w:t>
      </w:r>
      <w:proofErr w:type="gramEnd"/>
      <w:r w:rsidRPr="00541B63">
        <w:rPr>
          <w:rFonts w:ascii="仿宋_GB2312" w:hAnsi="仿宋" w:cs="黑体" w:hint="eastAsia"/>
          <w:szCs w:val="32"/>
        </w:rPr>
        <w:t>汤合失笑散加减；</w:t>
      </w:r>
    </w:p>
    <w:p w:rsidR="009C5D2C" w:rsidRPr="00541B63" w:rsidRDefault="009C5D2C" w:rsidP="009C5D2C">
      <w:pPr>
        <w:adjustRightInd w:val="0"/>
        <w:snapToGrid w:val="0"/>
        <w:spacing w:line="360" w:lineRule="auto"/>
        <w:ind w:firstLineChars="200" w:firstLine="640"/>
        <w:rPr>
          <w:rFonts w:ascii="仿宋_GB2312" w:hAnsi="仿宋" w:cs="黑体"/>
          <w:szCs w:val="32"/>
        </w:rPr>
      </w:pPr>
      <w:r w:rsidRPr="00541B63">
        <w:rPr>
          <w:rFonts w:ascii="仿宋_GB2312" w:hAnsi="仿宋" w:cs="黑体" w:hint="eastAsia"/>
          <w:szCs w:val="32"/>
        </w:rPr>
        <w:t>（4）寒凝心脉证：瓜</w:t>
      </w:r>
      <w:proofErr w:type="gramStart"/>
      <w:r w:rsidRPr="00541B63">
        <w:rPr>
          <w:rFonts w:ascii="仿宋_GB2312" w:hAnsi="仿宋" w:cs="黑体" w:hint="eastAsia"/>
          <w:szCs w:val="32"/>
        </w:rPr>
        <w:t>蒌薤</w:t>
      </w:r>
      <w:proofErr w:type="gramEnd"/>
      <w:r w:rsidRPr="00541B63">
        <w:rPr>
          <w:rFonts w:ascii="仿宋_GB2312" w:hAnsi="仿宋" w:cs="黑体" w:hint="eastAsia"/>
          <w:szCs w:val="32"/>
        </w:rPr>
        <w:t>白桂枝汤合当归四逆汤加减；</w:t>
      </w:r>
    </w:p>
    <w:p w:rsidR="009C5D2C" w:rsidRPr="00541B63" w:rsidRDefault="009C5D2C" w:rsidP="009C5D2C">
      <w:pPr>
        <w:adjustRightInd w:val="0"/>
        <w:snapToGrid w:val="0"/>
        <w:spacing w:line="360" w:lineRule="auto"/>
        <w:ind w:firstLineChars="200" w:firstLine="640"/>
        <w:rPr>
          <w:rFonts w:ascii="仿宋_GB2312" w:hAnsi="仿宋" w:cs="黑体"/>
          <w:szCs w:val="32"/>
        </w:rPr>
      </w:pPr>
      <w:r w:rsidRPr="00541B63">
        <w:rPr>
          <w:rFonts w:ascii="仿宋_GB2312" w:hAnsi="仿宋" w:cs="黑体" w:hint="eastAsia"/>
          <w:szCs w:val="32"/>
        </w:rPr>
        <w:t>（5）心气亏虚证：保元汤加减；</w:t>
      </w:r>
    </w:p>
    <w:p w:rsidR="009C5D2C" w:rsidRPr="00541B63" w:rsidRDefault="009C5D2C" w:rsidP="009C5D2C">
      <w:pPr>
        <w:adjustRightInd w:val="0"/>
        <w:snapToGrid w:val="0"/>
        <w:spacing w:line="360" w:lineRule="auto"/>
        <w:ind w:firstLineChars="200" w:firstLine="640"/>
        <w:rPr>
          <w:rFonts w:ascii="仿宋_GB2312" w:hAnsi="仿宋" w:cs="黑体"/>
          <w:szCs w:val="32"/>
        </w:rPr>
      </w:pPr>
      <w:r w:rsidRPr="00541B63">
        <w:rPr>
          <w:rFonts w:ascii="仿宋_GB2312" w:hAnsi="仿宋" w:cs="黑体" w:hint="eastAsia"/>
          <w:szCs w:val="32"/>
        </w:rPr>
        <w:t>（6）心阴不足证：生脉散合天王补心丹加减；</w:t>
      </w:r>
    </w:p>
    <w:p w:rsidR="009C5D2C" w:rsidRPr="00541B63" w:rsidRDefault="009C5D2C" w:rsidP="009C5D2C">
      <w:pPr>
        <w:adjustRightInd w:val="0"/>
        <w:snapToGrid w:val="0"/>
        <w:spacing w:line="360" w:lineRule="auto"/>
        <w:ind w:firstLineChars="200" w:firstLine="640"/>
        <w:rPr>
          <w:rFonts w:ascii="仿宋_GB2312" w:hAnsi="仿宋" w:cs="黑体"/>
          <w:szCs w:val="32"/>
        </w:rPr>
      </w:pPr>
      <w:r w:rsidRPr="00541B63">
        <w:rPr>
          <w:rFonts w:ascii="仿宋_GB2312" w:hAnsi="仿宋" w:cs="黑体" w:hint="eastAsia"/>
          <w:szCs w:val="32"/>
        </w:rPr>
        <w:t>（7）心肾阳虚证：参附汤合桂枝甘草汤加减。</w:t>
      </w:r>
    </w:p>
    <w:p w:rsidR="009C5D2C" w:rsidRPr="00541B63" w:rsidRDefault="009C5D2C" w:rsidP="009C5D2C">
      <w:pPr>
        <w:adjustRightInd w:val="0"/>
        <w:snapToGrid w:val="0"/>
        <w:spacing w:line="360" w:lineRule="auto"/>
        <w:ind w:firstLineChars="200" w:firstLine="640"/>
        <w:rPr>
          <w:rFonts w:ascii="仿宋_GB2312" w:hAnsi="仿宋" w:cs="黑体"/>
          <w:szCs w:val="32"/>
        </w:rPr>
      </w:pPr>
      <w:r w:rsidRPr="00541B63">
        <w:rPr>
          <w:rFonts w:ascii="仿宋_GB2312" w:hAnsi="仿宋" w:cs="黑体" w:hint="eastAsia"/>
          <w:szCs w:val="32"/>
        </w:rPr>
        <w:t>2.其他治法</w:t>
      </w:r>
    </w:p>
    <w:p w:rsidR="009C5D2C" w:rsidRPr="00541B63" w:rsidRDefault="009C5D2C" w:rsidP="009C5D2C">
      <w:pPr>
        <w:adjustRightInd w:val="0"/>
        <w:snapToGrid w:val="0"/>
        <w:spacing w:line="360" w:lineRule="auto"/>
        <w:ind w:firstLineChars="200" w:firstLine="640"/>
        <w:rPr>
          <w:rFonts w:ascii="仿宋_GB2312" w:hAnsi="仿宋" w:cs="黑体"/>
          <w:szCs w:val="32"/>
        </w:rPr>
      </w:pPr>
      <w:r w:rsidRPr="00541B63">
        <w:rPr>
          <w:rFonts w:ascii="仿宋_GB2312" w:hAnsi="仿宋" w:cs="黑体" w:hint="eastAsia"/>
          <w:szCs w:val="32"/>
        </w:rPr>
        <w:t>（1）针刺;</w:t>
      </w:r>
    </w:p>
    <w:p w:rsidR="009C5D2C" w:rsidRPr="00541B63" w:rsidRDefault="009C5D2C" w:rsidP="009C5D2C">
      <w:pPr>
        <w:adjustRightInd w:val="0"/>
        <w:snapToGrid w:val="0"/>
        <w:spacing w:line="360" w:lineRule="auto"/>
        <w:ind w:firstLineChars="200" w:firstLine="640"/>
        <w:rPr>
          <w:rFonts w:ascii="仿宋_GB2312" w:hAnsi="仿宋" w:cs="黑体"/>
          <w:szCs w:val="32"/>
        </w:rPr>
      </w:pPr>
      <w:r w:rsidRPr="00541B63">
        <w:rPr>
          <w:rFonts w:ascii="仿宋_GB2312" w:hAnsi="仿宋" w:cs="黑体" w:hint="eastAsia"/>
          <w:szCs w:val="32"/>
        </w:rPr>
        <w:t>（2）穴位贴敷。</w:t>
      </w:r>
    </w:p>
    <w:p w:rsidR="009C5D2C" w:rsidRPr="00541B63" w:rsidRDefault="009C5D2C" w:rsidP="009C5D2C">
      <w:pPr>
        <w:snapToGrid w:val="0"/>
        <w:spacing w:line="360" w:lineRule="auto"/>
        <w:ind w:firstLineChars="200" w:firstLine="640"/>
        <w:mirrorIndents/>
        <w:rPr>
          <w:rFonts w:ascii="黑体" w:eastAsia="黑体" w:hAnsi="黑体" w:cs="黑体"/>
          <w:szCs w:val="32"/>
        </w:rPr>
      </w:pPr>
      <w:r w:rsidRPr="00541B63">
        <w:rPr>
          <w:rFonts w:ascii="黑体" w:eastAsia="黑体" w:hAnsi="黑体" w:cs="黑体" w:hint="eastAsia"/>
          <w:szCs w:val="32"/>
        </w:rPr>
        <w:t>五、冠心病患者的管理</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rPr>
          <w:rFonts w:ascii="仿宋_GB2312" w:hAnsi="仿宋" w:hint="eastAsia"/>
          <w:szCs w:val="32"/>
        </w:rPr>
        <w:t>基层医疗卫生机构主要任务是为诊断明确、病情稳定的疾病稳定期患者、康复期患者提供康复、护理服务，开展健康教育，指导患者控制危险因素。</w:t>
      </w:r>
    </w:p>
    <w:p w:rsidR="009C5D2C" w:rsidRPr="00541B63" w:rsidRDefault="009C5D2C" w:rsidP="009C5D2C">
      <w:pPr>
        <w:widowControl/>
        <w:snapToGrid w:val="0"/>
        <w:spacing w:line="360" w:lineRule="auto"/>
        <w:ind w:firstLineChars="200" w:firstLine="643"/>
        <w:mirrorIndents/>
        <w:rPr>
          <w:rFonts w:ascii="楷体_GB2312" w:eastAsia="楷体_GB2312" w:hAnsi="楷体"/>
          <w:b/>
          <w:szCs w:val="32"/>
        </w:rPr>
      </w:pPr>
      <w:r w:rsidRPr="00541B63">
        <w:rPr>
          <w:rFonts w:ascii="楷体_GB2312" w:eastAsia="楷体_GB2312" w:hAnsi="楷体" w:hint="eastAsia"/>
          <w:b/>
          <w:szCs w:val="32"/>
        </w:rPr>
        <w:t>（一）患者处理。</w:t>
      </w:r>
    </w:p>
    <w:p w:rsidR="009C5D2C" w:rsidRPr="00541B63" w:rsidRDefault="009C5D2C" w:rsidP="009C5D2C">
      <w:pPr>
        <w:snapToGrid w:val="0"/>
        <w:spacing w:line="360" w:lineRule="auto"/>
        <w:ind w:firstLineChars="200" w:firstLine="640"/>
        <w:mirrorIndents/>
        <w:rPr>
          <w:rFonts w:ascii="仿宋_GB2312" w:hAnsi="仿宋"/>
          <w:szCs w:val="32"/>
        </w:rPr>
      </w:pPr>
      <w:r w:rsidRPr="00541B63">
        <w:rPr>
          <w:rFonts w:ascii="仿宋_GB2312" w:hAnsi="仿宋" w:hint="eastAsia"/>
          <w:szCs w:val="32"/>
        </w:rPr>
        <w:t>1.建立冠心病患者病例管理档案。</w:t>
      </w:r>
    </w:p>
    <w:p w:rsidR="009C5D2C" w:rsidRPr="00541B63" w:rsidRDefault="009C5D2C" w:rsidP="009C5D2C">
      <w:pPr>
        <w:snapToGrid w:val="0"/>
        <w:spacing w:line="360" w:lineRule="auto"/>
        <w:ind w:firstLineChars="200" w:firstLine="640"/>
        <w:mirrorIndents/>
        <w:rPr>
          <w:rFonts w:ascii="仿宋_GB2312" w:hAnsi="仿宋"/>
          <w:szCs w:val="32"/>
        </w:rPr>
      </w:pPr>
      <w:r w:rsidRPr="00541B63">
        <w:rPr>
          <w:rFonts w:ascii="仿宋_GB2312" w:hAnsi="仿宋" w:hint="eastAsia"/>
          <w:szCs w:val="32"/>
        </w:rPr>
        <w:lastRenderedPageBreak/>
        <w:t>2.控制冠心病危险因素。</w:t>
      </w:r>
    </w:p>
    <w:p w:rsidR="009C5D2C" w:rsidRPr="00541B63" w:rsidRDefault="009C5D2C" w:rsidP="009C5D2C">
      <w:pPr>
        <w:snapToGrid w:val="0"/>
        <w:spacing w:line="360" w:lineRule="auto"/>
        <w:ind w:firstLineChars="200" w:firstLine="640"/>
        <w:mirrorIndents/>
        <w:rPr>
          <w:rFonts w:ascii="仿宋_GB2312" w:hAnsi="仿宋"/>
          <w:szCs w:val="32"/>
        </w:rPr>
      </w:pPr>
      <w:r w:rsidRPr="00541B63">
        <w:rPr>
          <w:rFonts w:ascii="仿宋_GB2312" w:hAnsi="仿宋" w:hint="eastAsia"/>
          <w:szCs w:val="32"/>
        </w:rPr>
        <w:t>（1）建议患者戒烟、控制饮酒。</w:t>
      </w:r>
    </w:p>
    <w:p w:rsidR="009C5D2C" w:rsidRPr="00541B63" w:rsidRDefault="009C5D2C" w:rsidP="009C5D2C">
      <w:pPr>
        <w:snapToGrid w:val="0"/>
        <w:spacing w:line="360" w:lineRule="auto"/>
        <w:ind w:firstLineChars="200" w:firstLine="640"/>
        <w:mirrorIndents/>
        <w:rPr>
          <w:rFonts w:ascii="仿宋_GB2312" w:hAnsi="仿宋"/>
          <w:szCs w:val="32"/>
        </w:rPr>
      </w:pPr>
      <w:r w:rsidRPr="00541B63">
        <w:rPr>
          <w:rFonts w:ascii="仿宋_GB2312" w:hAnsi="仿宋" w:hint="eastAsia"/>
          <w:szCs w:val="32"/>
        </w:rPr>
        <w:t>（2）建议患者控制正常体重（正常BMI在18.5～24 kg/m</w:t>
      </w:r>
      <w:r w:rsidRPr="00541B63">
        <w:rPr>
          <w:rFonts w:ascii="仿宋_GB2312" w:hAnsi="仿宋" w:hint="eastAsia"/>
          <w:szCs w:val="32"/>
          <w:vertAlign w:val="superscript"/>
        </w:rPr>
        <w:t>2</w:t>
      </w:r>
      <w:r w:rsidRPr="00541B63">
        <w:rPr>
          <w:rFonts w:ascii="仿宋_GB2312" w:hAnsi="仿宋" w:hint="eastAsia"/>
          <w:szCs w:val="32"/>
        </w:rPr>
        <w:t>， BMI＝体重（公斤）/身高（米）</w:t>
      </w:r>
      <w:r w:rsidRPr="00541B63">
        <w:rPr>
          <w:rFonts w:ascii="仿宋_GB2312" w:hAnsi="仿宋" w:hint="eastAsia"/>
          <w:szCs w:val="32"/>
          <w:vertAlign w:val="superscript"/>
        </w:rPr>
        <w:t>2</w:t>
      </w:r>
      <w:r w:rsidRPr="00541B63">
        <w:rPr>
          <w:rFonts w:ascii="仿宋_GB2312" w:hAnsi="仿宋" w:hint="eastAsia"/>
          <w:szCs w:val="32"/>
        </w:rPr>
        <w:t>。</w:t>
      </w:r>
    </w:p>
    <w:p w:rsidR="009C5D2C" w:rsidRPr="00541B63" w:rsidRDefault="009C5D2C" w:rsidP="009C5D2C">
      <w:pPr>
        <w:snapToGrid w:val="0"/>
        <w:spacing w:line="360" w:lineRule="auto"/>
        <w:ind w:firstLineChars="200" w:firstLine="640"/>
        <w:mirrorIndents/>
        <w:rPr>
          <w:rFonts w:ascii="仿宋_GB2312" w:hAnsi="仿宋"/>
          <w:szCs w:val="32"/>
        </w:rPr>
      </w:pPr>
      <w:r w:rsidRPr="00541B63">
        <w:rPr>
          <w:rFonts w:ascii="仿宋_GB2312" w:hAnsi="仿宋" w:hint="eastAsia"/>
          <w:szCs w:val="32"/>
        </w:rPr>
        <w:t>（3）建议患者健康的生活方式。</w:t>
      </w:r>
    </w:p>
    <w:p w:rsidR="009C5D2C" w:rsidRPr="00541B63" w:rsidRDefault="009C5D2C" w:rsidP="009C5D2C">
      <w:pPr>
        <w:snapToGrid w:val="0"/>
        <w:spacing w:line="360" w:lineRule="auto"/>
        <w:ind w:firstLineChars="200" w:firstLine="640"/>
        <w:mirrorIndents/>
        <w:rPr>
          <w:rFonts w:ascii="仿宋_GB2312" w:hAnsi="仿宋"/>
          <w:szCs w:val="32"/>
        </w:rPr>
      </w:pPr>
      <w:r w:rsidRPr="00541B63">
        <w:rPr>
          <w:rFonts w:ascii="仿宋_GB2312" w:hAnsi="仿宋" w:hint="eastAsia"/>
          <w:szCs w:val="32"/>
        </w:rPr>
        <w:t>（4）治疗高血压、糖尿病、血脂异常等。</w:t>
      </w:r>
    </w:p>
    <w:p w:rsidR="009C5D2C" w:rsidRPr="00541B63" w:rsidRDefault="009C5D2C" w:rsidP="009C5D2C">
      <w:pPr>
        <w:snapToGrid w:val="0"/>
        <w:spacing w:line="360" w:lineRule="auto"/>
        <w:ind w:firstLineChars="200" w:firstLine="640"/>
        <w:mirrorIndents/>
        <w:rPr>
          <w:rFonts w:ascii="仿宋_GB2312" w:hAnsi="仿宋"/>
          <w:szCs w:val="32"/>
        </w:rPr>
      </w:pPr>
      <w:r w:rsidRPr="00541B63">
        <w:rPr>
          <w:rFonts w:ascii="仿宋_GB2312" w:hAnsi="仿宋" w:hint="eastAsia"/>
          <w:szCs w:val="32"/>
        </w:rPr>
        <w:t>3.健康教育。</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rPr>
          <w:rFonts w:ascii="仿宋_GB2312" w:hAnsi="仿宋" w:hint="eastAsia"/>
          <w:szCs w:val="32"/>
        </w:rPr>
        <w:t>（1）疾病基本知识，如告知患者急性加重的症状，指导患者在病情变化时及时就诊。</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rPr>
          <w:rFonts w:ascii="仿宋_GB2312" w:hAnsi="仿宋" w:hint="eastAsia"/>
          <w:szCs w:val="32"/>
        </w:rPr>
        <w:t>（2）家庭保健知识，告知患者合理的饮食结构，进行规律适度的体力活动</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rPr>
          <w:rFonts w:ascii="仿宋_GB2312" w:hAnsi="仿宋" w:hint="eastAsia"/>
          <w:szCs w:val="32"/>
        </w:rPr>
        <w:t>（3）药物使用知识。</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rPr>
          <w:rFonts w:ascii="仿宋_GB2312" w:hAnsi="仿宋" w:hint="eastAsia"/>
          <w:szCs w:val="32"/>
        </w:rPr>
        <w:t>（4）给予患者心理支持。</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rPr>
          <w:rFonts w:ascii="仿宋_GB2312" w:hAnsi="仿宋" w:hint="eastAsia"/>
          <w:szCs w:val="32"/>
        </w:rPr>
        <w:t>4.药物治疗。</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rPr>
          <w:rFonts w:ascii="仿宋_GB2312" w:hAnsi="仿宋" w:hint="eastAsia"/>
          <w:szCs w:val="32"/>
        </w:rPr>
        <w:t>（1）无药物不良反应者，维持目前药物治疗方案，观察治疗反应，督促患者每月随访。</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rPr>
          <w:rFonts w:ascii="仿宋_GB2312" w:hAnsi="仿宋" w:hint="eastAsia"/>
          <w:szCs w:val="32"/>
        </w:rPr>
        <w:t>（2）告知患者在服用抗心绞痛药物治疗中可能会出现的不良反应及注意事项。</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rPr>
          <w:rFonts w:ascii="仿宋_GB2312" w:hAnsi="仿宋" w:hint="eastAsia"/>
          <w:szCs w:val="32"/>
        </w:rPr>
        <w:t>（3）告知患者冠心病药物治疗是长期治疗，切忌症状好转自行减药或停药。</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rPr>
          <w:rFonts w:ascii="仿宋_GB2312" w:hAnsi="仿宋" w:hint="eastAsia"/>
          <w:szCs w:val="32"/>
        </w:rPr>
        <w:t>（4）如果出现药物不良反应，建议并协助患者转诊到上级医院，并在1周内随访。</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rPr>
          <w:rFonts w:ascii="仿宋_GB2312" w:hAnsi="仿宋" w:hint="eastAsia"/>
          <w:szCs w:val="32"/>
        </w:rPr>
        <w:lastRenderedPageBreak/>
        <w:t>（5）针对具有中医药治疗需求的患者，每月进行一次中医辨证，根据辨证结果调整处方用药。</w:t>
      </w:r>
    </w:p>
    <w:p w:rsidR="009C5D2C" w:rsidRPr="00541B63" w:rsidRDefault="009C5D2C" w:rsidP="009C5D2C">
      <w:pPr>
        <w:adjustRightInd w:val="0"/>
        <w:snapToGrid w:val="0"/>
        <w:spacing w:line="360" w:lineRule="auto"/>
        <w:ind w:firstLineChars="200" w:firstLine="643"/>
        <w:rPr>
          <w:rFonts w:ascii="楷体_GB2312" w:eastAsia="楷体_GB2312" w:hAnsi="楷体" w:cs="仿宋"/>
          <w:b/>
          <w:szCs w:val="32"/>
        </w:rPr>
      </w:pPr>
      <w:r w:rsidRPr="00541B63">
        <w:rPr>
          <w:rFonts w:ascii="楷体_GB2312" w:eastAsia="楷体_GB2312" w:hAnsi="楷体" w:hint="eastAsia"/>
          <w:b/>
          <w:szCs w:val="32"/>
        </w:rPr>
        <w:t>（二）</w:t>
      </w:r>
      <w:r w:rsidRPr="00541B63">
        <w:rPr>
          <w:rFonts w:ascii="楷体_GB2312" w:eastAsia="楷体_GB2312" w:hAnsi="楷体" w:cs="楷体_GB2312" w:hint="eastAsia"/>
          <w:b/>
          <w:szCs w:val="32"/>
        </w:rPr>
        <w:t>冠心病的预防。</w:t>
      </w:r>
      <w:r w:rsidRPr="00541B63">
        <w:rPr>
          <w:rFonts w:ascii="仿宋_GB2312" w:hAnsi="仿宋" w:hint="eastAsia"/>
          <w:szCs w:val="32"/>
        </w:rPr>
        <w:t>分为一级预防和二级预防。一级预防指减少或控制冠心病的易患因素，降低冠心病发病率，是中老年人应当进行的主要预防。二级预防是对已患冠心病的患者，采用药物或非药物的措施，预防疾病复发或病情加重。</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rPr>
          <w:rFonts w:ascii="仿宋_GB2312" w:hAnsi="仿宋" w:hint="eastAsia"/>
          <w:szCs w:val="32"/>
        </w:rPr>
        <w:t>1.一级预防。</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rPr>
          <w:rFonts w:ascii="仿宋_GB2312" w:hAnsi="仿宋" w:hint="eastAsia"/>
          <w:szCs w:val="32"/>
        </w:rPr>
        <w:t>（1）控制血压。</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rPr>
          <w:rFonts w:ascii="仿宋_GB2312" w:hAnsi="仿宋" w:hint="eastAsia"/>
          <w:szCs w:val="32"/>
        </w:rPr>
        <w:t>（2）合理饮食结构及热能摄入，避免体重超重。防治高脂血症，降低人群血脂水平。</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rPr>
          <w:rFonts w:ascii="仿宋_GB2312" w:hAnsi="仿宋" w:hint="eastAsia"/>
          <w:szCs w:val="32"/>
        </w:rPr>
        <w:t>（3）戒烟、控制饮酒。</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rPr>
          <w:rFonts w:ascii="仿宋_GB2312" w:hAnsi="仿宋" w:hint="eastAsia"/>
          <w:szCs w:val="32"/>
        </w:rPr>
        <w:t>（4）积极治疗糖尿病。</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rPr>
          <w:rFonts w:ascii="仿宋_GB2312" w:hAnsi="仿宋" w:hint="eastAsia"/>
          <w:szCs w:val="32"/>
        </w:rPr>
        <w:t>（5）饮用硬水，软水地区应当补充钙、镁。</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rPr>
          <w:rFonts w:ascii="仿宋_GB2312" w:hAnsi="仿宋" w:hint="eastAsia"/>
          <w:szCs w:val="32"/>
        </w:rPr>
        <w:t>（6）避免长期精神紧张、过分激动。</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rPr>
          <w:rFonts w:ascii="仿宋_GB2312" w:hAnsi="仿宋" w:hint="eastAsia"/>
          <w:szCs w:val="32"/>
        </w:rPr>
        <w:t>（7）积极参加体育锻炼。病情稳定患者，建议每日进行30-60分钟中等强度有氧运动，每周至少5天。</w:t>
      </w:r>
    </w:p>
    <w:p w:rsidR="009C5D2C" w:rsidRPr="00541B63" w:rsidRDefault="009C5D2C" w:rsidP="009C5D2C">
      <w:pPr>
        <w:adjustRightInd w:val="0"/>
        <w:snapToGrid w:val="0"/>
        <w:spacing w:line="360" w:lineRule="auto"/>
        <w:ind w:firstLineChars="200" w:firstLine="640"/>
        <w:rPr>
          <w:rFonts w:ascii="仿宋_GB2312" w:hAnsi="仿宋"/>
          <w:szCs w:val="32"/>
        </w:rPr>
      </w:pPr>
      <w:r w:rsidRPr="00541B63">
        <w:rPr>
          <w:rFonts w:ascii="仿宋_GB2312" w:hAnsi="仿宋" w:hint="eastAsia"/>
          <w:szCs w:val="32"/>
        </w:rPr>
        <w:t>2.二级预防。常用药物包括降脂药、抗血小板制剂、β- 受体阻滞剂、血管紧张素转换酶抑制剂(ACEI)、钙拮抗剂、硝酸酯类药物、中医药和备用急救药物。</w:t>
      </w:r>
    </w:p>
    <w:p w:rsidR="00E0595F" w:rsidRPr="009C5D2C" w:rsidRDefault="00E0595F">
      <w:bookmarkStart w:id="0" w:name="_GoBack"/>
      <w:bookmarkEnd w:id="0"/>
    </w:p>
    <w:sectPr w:rsidR="00E0595F" w:rsidRPr="009C5D2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Times">
    <w:panose1 w:val="02020603050405020304"/>
    <w:charset w:val="00"/>
    <w:family w:val="roman"/>
    <w:pitch w:val="variable"/>
    <w:sig w:usb0="E0002AFF" w:usb1="C0007841" w:usb2="00000009" w:usb3="00000000" w:csb0="000001FF"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5D2C"/>
    <w:rsid w:val="009C5D2C"/>
    <w:rsid w:val="00E059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5D2C"/>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5D2C"/>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1218</Words>
  <Characters>6946</Characters>
  <Application>Microsoft Office Word</Application>
  <DocSecurity>0</DocSecurity>
  <Lines>57</Lines>
  <Paragraphs>16</Paragraphs>
  <ScaleCrop>false</ScaleCrop>
  <Company>微软中国</Company>
  <LinksUpToDate>false</LinksUpToDate>
  <CharactersWithSpaces>8148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2017-02-10T06:37:00Z</dcterms:created>
  <dcterms:modified xsi:type="dcterms:W3CDTF">2017-02-10T06:38:00Z</dcterms:modified>
</cp:coreProperties>
</file>