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E50" w:rsidRPr="00713AC8" w:rsidRDefault="00EC4E50" w:rsidP="00EC4E50">
      <w:pPr>
        <w:adjustRightInd w:val="0"/>
        <w:snapToGrid w:val="0"/>
        <w:spacing w:line="600" w:lineRule="exact"/>
        <w:ind w:right="640"/>
        <w:rPr>
          <w:rFonts w:ascii="仿宋_GB2312" w:eastAsia="仿宋_GB2312" w:hAnsi="仿宋"/>
          <w:sz w:val="32"/>
          <w:szCs w:val="32"/>
        </w:rPr>
      </w:pPr>
      <w:r w:rsidRPr="00713AC8">
        <w:rPr>
          <w:rFonts w:ascii="黑体" w:eastAsia="黑体" w:hAnsi="黑体" w:hint="eastAsia"/>
          <w:sz w:val="32"/>
          <w:szCs w:val="32"/>
        </w:rPr>
        <w:t>附件1</w:t>
      </w:r>
    </w:p>
    <w:p w:rsidR="00EC4E50" w:rsidRPr="00713AC8" w:rsidRDefault="00EC4E50" w:rsidP="00EC4E50">
      <w:pPr>
        <w:widowControl/>
        <w:spacing w:line="520" w:lineRule="exact"/>
        <w:jc w:val="left"/>
        <w:rPr>
          <w:rFonts w:ascii="方正小标宋简体" w:eastAsia="方正小标宋简体" w:hAnsi="黑体" w:cs="宋体"/>
          <w:kern w:val="0"/>
          <w:sz w:val="30"/>
          <w:szCs w:val="30"/>
        </w:rPr>
      </w:pPr>
    </w:p>
    <w:p w:rsidR="00EC4E50" w:rsidRPr="00713AC8" w:rsidRDefault="00EC4E50" w:rsidP="00EC4E50">
      <w:pPr>
        <w:spacing w:line="52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713AC8">
        <w:rPr>
          <w:rFonts w:ascii="方正小标宋简体" w:eastAsia="方正小标宋简体" w:hAnsi="Calibri" w:hint="eastAsia"/>
          <w:sz w:val="44"/>
          <w:szCs w:val="44"/>
        </w:rPr>
        <w:t>全国基层中医药工作先进单位</w:t>
      </w:r>
    </w:p>
    <w:p w:rsidR="00EC4E50" w:rsidRPr="00713AC8" w:rsidRDefault="00EC4E50" w:rsidP="00EC4E50">
      <w:pPr>
        <w:spacing w:line="52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713AC8">
        <w:rPr>
          <w:rFonts w:ascii="方正小标宋简体" w:eastAsia="方正小标宋简体" w:hAnsi="Calibri" w:hint="eastAsia"/>
          <w:sz w:val="44"/>
          <w:szCs w:val="44"/>
        </w:rPr>
        <w:t>2017年复审名单</w:t>
      </w:r>
    </w:p>
    <w:p w:rsidR="00EC4E50" w:rsidRPr="00713AC8" w:rsidRDefault="00EC4E50" w:rsidP="00EC4E50">
      <w:pPr>
        <w:spacing w:line="520" w:lineRule="exact"/>
        <w:jc w:val="left"/>
        <w:rPr>
          <w:rFonts w:ascii="方正小标宋简体" w:eastAsia="方正小标宋简体" w:hAnsi="Calibri"/>
          <w:sz w:val="44"/>
          <w:szCs w:val="44"/>
        </w:rPr>
      </w:pPr>
    </w:p>
    <w:p w:rsidR="00EC4E50" w:rsidRPr="00713AC8" w:rsidRDefault="00EC4E50" w:rsidP="00EC4E50">
      <w:pPr>
        <w:spacing w:line="520" w:lineRule="exact"/>
        <w:ind w:firstLineChars="200" w:firstLine="640"/>
        <w:jc w:val="left"/>
        <w:rPr>
          <w:rFonts w:ascii="黑体" w:eastAsia="黑体" w:hAnsi="Calibri"/>
          <w:sz w:val="32"/>
          <w:szCs w:val="32"/>
        </w:rPr>
      </w:pPr>
      <w:r w:rsidRPr="00713AC8">
        <w:rPr>
          <w:rFonts w:ascii="黑体" w:eastAsia="黑体" w:hAnsi="Calibri" w:hint="eastAsia"/>
          <w:sz w:val="32"/>
          <w:szCs w:val="32"/>
        </w:rPr>
        <w:t>一、县级先进单位（138个）</w:t>
      </w:r>
    </w:p>
    <w:p w:rsidR="00EC4E50" w:rsidRPr="00713AC8" w:rsidRDefault="00EC4E50" w:rsidP="00EC4E50">
      <w:pPr>
        <w:spacing w:line="520" w:lineRule="exact"/>
        <w:ind w:leftChars="304" w:left="1838" w:hangingChars="375" w:hanging="1200"/>
        <w:jc w:val="left"/>
        <w:rPr>
          <w:rFonts w:ascii="黑体" w:eastAsia="黑体" w:hAnsi="Calibri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北京市：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门头沟区、通州区、昌平区、怀柔区、平谷区、密云县、延庆县</w:t>
      </w:r>
    </w:p>
    <w:p w:rsidR="00EC4E50" w:rsidRPr="00713AC8" w:rsidRDefault="00EC4E50" w:rsidP="00EC4E50">
      <w:pPr>
        <w:spacing w:line="600" w:lineRule="exact"/>
        <w:ind w:firstLineChars="200" w:firstLine="640"/>
        <w:rPr>
          <w:rFonts w:ascii="方正小标宋简体" w:eastAsia="方正小标宋简体" w:hAnsi="Calibri"/>
          <w:sz w:val="44"/>
          <w:szCs w:val="44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天津市：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河东区、河西区、河北区</w:t>
      </w:r>
    </w:p>
    <w:p w:rsidR="00EC4E50" w:rsidRPr="00713AC8" w:rsidRDefault="00EC4E50" w:rsidP="00EC4E50">
      <w:pPr>
        <w:spacing w:line="600" w:lineRule="exact"/>
        <w:ind w:firstLineChars="200" w:firstLine="640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河北省：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井陉县、内丘县</w:t>
      </w:r>
    </w:p>
    <w:p w:rsidR="00EC4E50" w:rsidRPr="00713AC8" w:rsidRDefault="00EC4E50" w:rsidP="00EC4E50">
      <w:pPr>
        <w:ind w:leftChars="305" w:left="1840" w:hangingChars="375" w:hanging="1200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山西省：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阳城县、平遥县、芮城县、翼城县、孝义市、长治市城区</w:t>
      </w:r>
    </w:p>
    <w:p w:rsidR="00EC4E50" w:rsidRPr="00713AC8" w:rsidRDefault="00EC4E50" w:rsidP="00EC4E50">
      <w:pPr>
        <w:spacing w:line="600" w:lineRule="exact"/>
        <w:ind w:leftChars="305" w:left="1840" w:hangingChars="375" w:hanging="1200"/>
        <w:rPr>
          <w:rFonts w:ascii="楷体_GB2312" w:eastAsia="楷体_GB2312" w:hAnsi="Calibri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辽宁省：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大连市金州区、清原县、凌海市、兴城市、沈阳市</w:t>
      </w:r>
      <w:proofErr w:type="gramStart"/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浑</w:t>
      </w:r>
      <w:proofErr w:type="gramEnd"/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南区</w:t>
      </w:r>
    </w:p>
    <w:p w:rsidR="00EC4E50" w:rsidRPr="00713AC8" w:rsidRDefault="00EC4E50" w:rsidP="00EC4E50">
      <w:pPr>
        <w:spacing w:line="600" w:lineRule="exact"/>
        <w:ind w:leftChars="305" w:left="1840" w:hangingChars="375" w:hanging="1200"/>
        <w:rPr>
          <w:rFonts w:ascii="楷体_GB2312" w:eastAsia="楷体_GB2312" w:hAnsi="Calibri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吉林省：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抚松县、镇赉县、东丰县、通化县、长春市宽城区、长春市朝阳区</w:t>
      </w:r>
    </w:p>
    <w:p w:rsidR="00EC4E50" w:rsidRPr="00713AC8" w:rsidRDefault="00EC4E50" w:rsidP="00EC4E50">
      <w:pPr>
        <w:spacing w:line="600" w:lineRule="exact"/>
        <w:ind w:leftChars="305" w:left="1840" w:hangingChars="375" w:hanging="1200"/>
        <w:rPr>
          <w:rFonts w:ascii="楷体_GB2312" w:eastAsia="楷体_GB2312" w:hAnsi="Calibri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黑龙江省：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肇源县、杜尔伯特蒙古族自治县、肇州县、哈尔滨市道外区、哈尔滨市松北区、哈尔滨市香坊区、哈尔滨市阿城区、大庆市萨尔图区、大庆市龙凤区、大庆市让胡路区、大庆市红岗区、大庆市大同区</w:t>
      </w:r>
    </w:p>
    <w:p w:rsidR="00EC4E50" w:rsidRPr="00713AC8" w:rsidRDefault="00EC4E50" w:rsidP="00EC4E50">
      <w:pPr>
        <w:spacing w:line="600" w:lineRule="exact"/>
        <w:ind w:firstLineChars="200" w:firstLine="640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上海市：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闵行区、松江区、青浦区</w:t>
      </w:r>
    </w:p>
    <w:p w:rsidR="00EC4E50" w:rsidRPr="00713AC8" w:rsidRDefault="00EC4E50" w:rsidP="00EC4E50">
      <w:pPr>
        <w:spacing w:line="600" w:lineRule="exact"/>
        <w:ind w:leftChars="305" w:left="1840" w:hangingChars="375" w:hanging="1200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江苏省：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如皋市、邳州市、太仓市、金湖县、盐城市大丰区、仪征市、泰州市高港区、南京市白下区</w:t>
      </w:r>
    </w:p>
    <w:p w:rsidR="00EC4E50" w:rsidRPr="00713AC8" w:rsidRDefault="00EC4E50" w:rsidP="00EC4E50">
      <w:pPr>
        <w:spacing w:line="600" w:lineRule="exact"/>
        <w:ind w:firstLineChars="200" w:firstLine="640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lastRenderedPageBreak/>
        <w:t>浙江省：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海宁市、桐庐县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安徽省：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阜南县、怀远县、太和县、合肥市包河区</w:t>
      </w:r>
    </w:p>
    <w:p w:rsidR="00EC4E50" w:rsidRPr="00713AC8" w:rsidRDefault="00EC4E50" w:rsidP="00EC4E50">
      <w:pPr>
        <w:spacing w:line="600" w:lineRule="exact"/>
        <w:ind w:firstLineChars="200" w:firstLine="640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福建省：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罗源县、尤溪县</w:t>
      </w:r>
    </w:p>
    <w:p w:rsidR="00EC4E50" w:rsidRPr="00713AC8" w:rsidRDefault="00EC4E50" w:rsidP="00EC4E50">
      <w:pPr>
        <w:spacing w:line="600" w:lineRule="exact"/>
        <w:ind w:leftChars="305" w:left="1840" w:hangingChars="375" w:hanging="1200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江西省：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南昌市青山湖区、武宁县、会昌县、兴国县、靖安县</w:t>
      </w:r>
    </w:p>
    <w:p w:rsidR="00EC4E50" w:rsidRPr="00713AC8" w:rsidRDefault="00EC4E50" w:rsidP="00EC4E50">
      <w:pPr>
        <w:spacing w:line="600" w:lineRule="exact"/>
        <w:ind w:leftChars="305" w:left="1840" w:hangingChars="375" w:hanging="1200"/>
        <w:rPr>
          <w:rFonts w:ascii="楷体_GB2312" w:eastAsia="楷体_GB2312" w:hAnsi="Calibri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山东省：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滕州市、青州市、新泰市、平阴县、广饶县、东平县、临邑县、邹平县、济南市天桥区、济宁市任城区、烟台市芝</w:t>
      </w:r>
      <w:proofErr w:type="gramStart"/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罘</w:t>
      </w:r>
      <w:proofErr w:type="gramEnd"/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区、威海市环翠区</w:t>
      </w:r>
    </w:p>
    <w:p w:rsidR="00EC4E50" w:rsidRPr="00713AC8" w:rsidRDefault="00EC4E50" w:rsidP="00EC4E50">
      <w:pPr>
        <w:spacing w:line="600" w:lineRule="exact"/>
        <w:ind w:leftChars="303" w:left="1842" w:hangingChars="377" w:hanging="1206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河南省：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郑州市上街区、焦作市山阳区、宝丰县、林州市、罗山县、郸城县</w:t>
      </w:r>
    </w:p>
    <w:p w:rsidR="00EC4E50" w:rsidRPr="00713AC8" w:rsidRDefault="00EC4E50" w:rsidP="00EC4E50">
      <w:pPr>
        <w:spacing w:line="600" w:lineRule="exact"/>
        <w:ind w:leftChars="303" w:left="1842" w:hangingChars="377" w:hanging="1206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湖北省：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郧县、武汉市江岸区、武汉市江汉区、武汉市汉阳区、武汉市武昌区</w:t>
      </w:r>
    </w:p>
    <w:p w:rsidR="00EC4E50" w:rsidRPr="00713AC8" w:rsidRDefault="00EC4E50" w:rsidP="00EC4E50">
      <w:pPr>
        <w:spacing w:line="600" w:lineRule="exact"/>
        <w:ind w:leftChars="303" w:left="1842" w:hangingChars="377" w:hanging="1206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广东省：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广州市花都区、新兴县、郁南县、佛山市南海区、云浮市云城区</w:t>
      </w:r>
    </w:p>
    <w:p w:rsidR="00EC4E50" w:rsidRPr="00713AC8" w:rsidRDefault="00EC4E50" w:rsidP="00EC4E50">
      <w:pPr>
        <w:spacing w:line="600" w:lineRule="exact"/>
        <w:ind w:leftChars="303" w:left="2972" w:hangingChars="730" w:hanging="2336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广西壮族自治区：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永福县、容县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重庆市：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沙坪坝区、九龙坡区</w:t>
      </w:r>
    </w:p>
    <w:p w:rsidR="00EC4E50" w:rsidRPr="00713AC8" w:rsidRDefault="00EC4E50" w:rsidP="00EC4E50">
      <w:pPr>
        <w:spacing w:line="600" w:lineRule="exact"/>
        <w:ind w:leftChars="305" w:left="1840" w:hangingChars="375" w:hanging="1200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四川省：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金堂县、三台县、梓潼县、宜宾市南溪区、珙县、成都市锦江区、成都市金牛区、成都市成华区、成都市国家高新技术产业开发区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贵州省：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凤冈县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云南省：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会泽县</w:t>
      </w:r>
    </w:p>
    <w:p w:rsidR="00EC4E50" w:rsidRPr="00713AC8" w:rsidRDefault="00EC4E50" w:rsidP="00EC4E50">
      <w:pPr>
        <w:spacing w:line="600" w:lineRule="exact"/>
        <w:ind w:leftChars="305" w:left="1840" w:hangingChars="375" w:hanging="1200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陕西省：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高陵县、宝鸡市陈仓区、蒲城县、华县、石泉县、凤翔县、眉县、陇县、泾阳县、城固县、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lastRenderedPageBreak/>
        <w:t>洋县、靖边县、镇安县、西安市新城区、宝鸡市金台区、榆林市榆阳区</w:t>
      </w:r>
    </w:p>
    <w:p w:rsidR="00EC4E50" w:rsidRPr="00713AC8" w:rsidRDefault="00EC4E50" w:rsidP="00EC4E50">
      <w:pPr>
        <w:spacing w:line="600" w:lineRule="exact"/>
        <w:ind w:leftChars="305" w:left="1840" w:hangingChars="375" w:hanging="1200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甘肃省：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兰州市七里河区、山丹县、高台县、陇西县、天祝藏族自治县、灵台县、岷县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青海省：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乐都县、互助县、河南蒙古族自治县、贵南县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宁夏回族自治区：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中宁县、银川市金凤区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sz w:val="32"/>
          <w:szCs w:val="32"/>
        </w:rPr>
        <w:t>新疆维吾尔族自治区：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乌鲁木齐市沙依巴克区</w:t>
      </w:r>
    </w:p>
    <w:p w:rsidR="00EC4E50" w:rsidRPr="00713AC8" w:rsidRDefault="00EC4E50" w:rsidP="00EC4E50">
      <w:pPr>
        <w:spacing w:line="600" w:lineRule="exact"/>
        <w:ind w:firstLineChars="200" w:firstLine="640"/>
        <w:rPr>
          <w:rFonts w:ascii="黑体" w:eastAsia="黑体" w:hAnsi="Calibri"/>
          <w:color w:val="000000"/>
          <w:sz w:val="32"/>
          <w:szCs w:val="32"/>
        </w:rPr>
      </w:pPr>
      <w:r w:rsidRPr="00713AC8">
        <w:rPr>
          <w:rFonts w:ascii="黑体" w:eastAsia="黑体" w:hAnsi="Calibri" w:hint="eastAsia"/>
          <w:color w:val="000000"/>
          <w:sz w:val="32"/>
          <w:szCs w:val="32"/>
        </w:rPr>
        <w:t>二、地市级以上先进单位（7个）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rPr>
          <w:rFonts w:ascii="楷体_GB2312" w:eastAsia="楷体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color w:val="000000"/>
          <w:sz w:val="32"/>
          <w:szCs w:val="32"/>
        </w:rPr>
        <w:t>北京市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jc w:val="left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color w:val="000000"/>
          <w:sz w:val="32"/>
          <w:szCs w:val="32"/>
        </w:rPr>
        <w:t>黑龙江省：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大庆市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jc w:val="left"/>
        <w:rPr>
          <w:rFonts w:ascii="楷体_GB2312" w:eastAsia="楷体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color w:val="000000"/>
          <w:sz w:val="32"/>
          <w:szCs w:val="32"/>
        </w:rPr>
        <w:t>上海市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jc w:val="left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color w:val="000000"/>
          <w:sz w:val="32"/>
          <w:szCs w:val="32"/>
        </w:rPr>
        <w:t>江苏省：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苏州市、泰州市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jc w:val="left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color w:val="000000"/>
          <w:sz w:val="32"/>
          <w:szCs w:val="32"/>
        </w:rPr>
        <w:t>浙江省：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杭州市</w:t>
      </w:r>
    </w:p>
    <w:p w:rsidR="00EC4E50" w:rsidRPr="00713AC8" w:rsidRDefault="00EC4E50" w:rsidP="00EC4E50">
      <w:pPr>
        <w:spacing w:line="600" w:lineRule="exact"/>
        <w:ind w:leftChars="305" w:left="2976" w:hangingChars="730" w:hanging="2336"/>
        <w:jc w:val="left"/>
        <w:rPr>
          <w:rFonts w:ascii="仿宋_GB2312" w:eastAsia="仿宋_GB2312" w:hAnsi="Calibri"/>
          <w:color w:val="000000"/>
          <w:sz w:val="32"/>
          <w:szCs w:val="32"/>
        </w:rPr>
      </w:pPr>
      <w:r w:rsidRPr="00713AC8">
        <w:rPr>
          <w:rFonts w:ascii="楷体_GB2312" w:eastAsia="楷体_GB2312" w:hAnsi="Calibri" w:hint="eastAsia"/>
          <w:color w:val="000000"/>
          <w:sz w:val="32"/>
          <w:szCs w:val="32"/>
        </w:rPr>
        <w:t>广东省：</w:t>
      </w:r>
      <w:r w:rsidRPr="00713AC8">
        <w:rPr>
          <w:rFonts w:ascii="仿宋_GB2312" w:eastAsia="仿宋_GB2312" w:hAnsi="Calibri" w:hint="eastAsia"/>
          <w:color w:val="000000"/>
          <w:sz w:val="32"/>
          <w:szCs w:val="32"/>
        </w:rPr>
        <w:t>云浮市</w:t>
      </w:r>
    </w:p>
    <w:p w:rsidR="00EA5149" w:rsidRPr="00EC4E50" w:rsidRDefault="00EA5149">
      <w:bookmarkStart w:id="0" w:name="_GoBack"/>
      <w:bookmarkEnd w:id="0"/>
    </w:p>
    <w:sectPr w:rsidR="00EA5149" w:rsidRPr="00EC4E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E50"/>
    <w:rsid w:val="00EA5149"/>
    <w:rsid w:val="00EC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E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E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140</Words>
  <Characters>804</Characters>
  <Application>Microsoft Office Word</Application>
  <DocSecurity>0</DocSecurity>
  <Lines>6</Lines>
  <Paragraphs>1</Paragraphs>
  <ScaleCrop>false</ScaleCrop>
  <Company>微软中国</Company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2017-01-18T01:31:00Z</dcterms:created>
  <dcterms:modified xsi:type="dcterms:W3CDTF">2017-01-18T01:32:00Z</dcterms:modified>
</cp:coreProperties>
</file>