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DA3" w:rsidRDefault="00424DA3" w:rsidP="00424DA3">
      <w:pPr>
        <w:rPr>
          <w:rFonts w:ascii="黑体" w:eastAsia="黑体" w:hAnsi="黑体" w:cs="黑体"/>
          <w:sz w:val="28"/>
          <w:szCs w:val="28"/>
        </w:rPr>
      </w:pPr>
      <w:r>
        <w:rPr>
          <w:rFonts w:ascii="黑体" w:eastAsia="黑体" w:hAnsi="黑体" w:cs="黑体" w:hint="eastAsia"/>
          <w:sz w:val="28"/>
          <w:szCs w:val="28"/>
        </w:rPr>
        <w:t>附件2</w:t>
      </w:r>
    </w:p>
    <w:p w:rsidR="00424DA3" w:rsidRDefault="00424DA3" w:rsidP="00424DA3">
      <w:pPr>
        <w:jc w:val="center"/>
        <w:rPr>
          <w:rFonts w:ascii="宋体" w:hAnsi="宋体" w:cs="宋体"/>
          <w:b/>
          <w:bCs/>
          <w:sz w:val="44"/>
          <w:szCs w:val="44"/>
        </w:rPr>
      </w:pPr>
      <w:r>
        <w:rPr>
          <w:rFonts w:ascii="宋体" w:hAnsi="宋体" w:cs="宋体" w:hint="eastAsia"/>
          <w:b/>
          <w:bCs/>
          <w:sz w:val="44"/>
          <w:szCs w:val="44"/>
        </w:rPr>
        <w:t>高血压分级诊疗服务技术方案</w:t>
      </w:r>
    </w:p>
    <w:p w:rsidR="00424DA3" w:rsidRDefault="00424DA3" w:rsidP="00424DA3">
      <w:pPr>
        <w:rPr>
          <w:rFonts w:ascii="仿宋_GB2312" w:eastAsia="仿宋_GB2312" w:hAnsi="仿宋" w:cs="仿宋"/>
          <w:sz w:val="32"/>
          <w:szCs w:val="32"/>
        </w:rPr>
      </w:pPr>
    </w:p>
    <w:p w:rsidR="00424DA3" w:rsidRDefault="00424DA3" w:rsidP="00424DA3">
      <w:pPr>
        <w:adjustRightInd w:val="0"/>
        <w:snapToGrid w:val="0"/>
        <w:spacing w:line="360" w:lineRule="auto"/>
        <w:rPr>
          <w:rFonts w:ascii="仿宋_GB2312" w:eastAsia="仿宋_GB2312" w:hAnsi="仿宋" w:cs="仿宋"/>
          <w:sz w:val="32"/>
          <w:szCs w:val="32"/>
        </w:rPr>
      </w:pPr>
      <w:r>
        <w:rPr>
          <w:rFonts w:ascii="仿宋_GB2312" w:eastAsia="仿宋_GB2312" w:hAnsi="仿宋" w:cs="仿宋" w:hint="eastAsia"/>
          <w:sz w:val="32"/>
          <w:szCs w:val="32"/>
        </w:rPr>
        <w:t xml:space="preserve">    高血压是最常见的慢性病之一，也是心脑血管病最主要的危险因素，其脑卒中、心肌梗死、心力衰竭及慢性肾脏病等主要合并症致残率、致死率高。实践证明，高血压是可以预防和控制的疾病。降低高血压患者的血压水平，进行心血管危险因素综合管理，可明显减少脑卒中及心脏病事件，显著改善患者的生存质量，有效降低国家和患者的疾病负担。</w:t>
      </w:r>
    </w:p>
    <w:p w:rsidR="00424DA3" w:rsidRDefault="00424DA3" w:rsidP="00424DA3">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一、我国高血压的现状</w:t>
      </w:r>
    </w:p>
    <w:p w:rsidR="00424DA3" w:rsidRDefault="00424DA3" w:rsidP="00424DA3">
      <w:pPr>
        <w:pStyle w:val="10"/>
        <w:adjustRightInd w:val="0"/>
        <w:snapToGrid w:val="0"/>
        <w:spacing w:line="360" w:lineRule="auto"/>
        <w:ind w:firstLine="643"/>
        <w:rPr>
          <w:rFonts w:ascii="仿宋_GB2312" w:eastAsia="仿宋_GB2312" w:hAnsi="仿宋" w:cs="仿宋"/>
          <w:sz w:val="32"/>
          <w:szCs w:val="32"/>
        </w:rPr>
      </w:pPr>
      <w:r>
        <w:rPr>
          <w:rFonts w:ascii="楷体_GB2312" w:eastAsia="楷体_GB2312" w:hAnsi="楷体_GB2312" w:cs="楷体_GB2312" w:hint="eastAsia"/>
          <w:b/>
          <w:color w:val="000000"/>
          <w:sz w:val="32"/>
          <w:szCs w:val="32"/>
        </w:rPr>
        <w:t>（一）患病率。</w:t>
      </w:r>
      <w:r>
        <w:rPr>
          <w:rFonts w:ascii="仿宋_GB2312" w:eastAsia="仿宋_GB2312" w:hAnsi="仿宋" w:cs="仿宋" w:hint="eastAsia"/>
          <w:sz w:val="32"/>
          <w:szCs w:val="32"/>
        </w:rPr>
        <w:t>2002年中国居民营养与健康状况调查数据显示，我国18岁以上成人高血压患病率为18.8%。根据高血压患病率的增长趋势，2012年我国15岁以上人群高血压患病率约为24%。据此估算，全国现有高血压患者约2.7亿人（包括患病但没有就诊的患者）。</w:t>
      </w:r>
    </w:p>
    <w:p w:rsidR="00424DA3" w:rsidRDefault="00424DA3" w:rsidP="00424DA3">
      <w:pPr>
        <w:pStyle w:val="10"/>
        <w:adjustRightInd w:val="0"/>
        <w:snapToGrid w:val="0"/>
        <w:spacing w:line="360" w:lineRule="auto"/>
        <w:ind w:firstLine="643"/>
        <w:rPr>
          <w:rFonts w:ascii="仿宋_GB2312" w:eastAsia="仿宋_GB2312" w:hAnsi="仿宋" w:cs="仿宋"/>
          <w:sz w:val="32"/>
          <w:szCs w:val="32"/>
        </w:rPr>
      </w:pPr>
      <w:r>
        <w:rPr>
          <w:rFonts w:ascii="楷体_GB2312" w:eastAsia="楷体_GB2312" w:hAnsi="楷体_GB2312" w:cs="楷体_GB2312" w:hint="eastAsia"/>
          <w:b/>
          <w:color w:val="000000"/>
          <w:sz w:val="32"/>
          <w:szCs w:val="32"/>
        </w:rPr>
        <w:t>（二）发病率。</w:t>
      </w:r>
      <w:r>
        <w:rPr>
          <w:rFonts w:ascii="仿宋_GB2312" w:eastAsia="仿宋_GB2312" w:hAnsi="仿宋" w:cs="仿宋" w:hint="eastAsia"/>
          <w:sz w:val="32"/>
          <w:szCs w:val="32"/>
        </w:rPr>
        <w:t>目前，我国高血压的发病率尚无权威数据，根据国内不同队列研究的数据推算，我国40岁以上人群高血压的年发病率约为3%，每年新发患者至少1800万。</w:t>
      </w:r>
    </w:p>
    <w:p w:rsidR="00424DA3" w:rsidRDefault="00424DA3" w:rsidP="00424DA3">
      <w:pPr>
        <w:pStyle w:val="10"/>
        <w:adjustRightInd w:val="0"/>
        <w:snapToGrid w:val="0"/>
        <w:spacing w:line="360" w:lineRule="auto"/>
        <w:ind w:firstLineChars="196" w:firstLine="630"/>
        <w:rPr>
          <w:rFonts w:ascii="楷体_GB2312" w:eastAsia="楷体_GB2312" w:hAnsi="楷体_GB2312" w:cs="楷体_GB2312" w:hint="eastAsia"/>
          <w:b/>
          <w:color w:val="000000"/>
          <w:sz w:val="32"/>
          <w:szCs w:val="32"/>
        </w:rPr>
      </w:pPr>
      <w:r>
        <w:rPr>
          <w:rFonts w:ascii="楷体_GB2312" w:eastAsia="楷体_GB2312" w:hAnsi="楷体_GB2312" w:cs="楷体_GB2312" w:hint="eastAsia"/>
          <w:b/>
          <w:color w:val="000000"/>
          <w:sz w:val="32"/>
          <w:szCs w:val="32"/>
        </w:rPr>
        <w:t>（三）高血压患者情况。</w:t>
      </w:r>
      <w:r>
        <w:rPr>
          <w:rFonts w:ascii="仿宋_GB2312" w:eastAsia="仿宋_GB2312" w:hint="eastAsia"/>
          <w:sz w:val="32"/>
          <w:szCs w:val="28"/>
        </w:rPr>
        <w:t>据估算</w:t>
      </w:r>
      <w:r>
        <w:rPr>
          <w:rFonts w:ascii="仿宋_GB2312" w:eastAsia="仿宋_GB2312"/>
          <w:sz w:val="32"/>
          <w:szCs w:val="28"/>
        </w:rPr>
        <w:t>，</w:t>
      </w:r>
      <w:r>
        <w:rPr>
          <w:rFonts w:ascii="仿宋_GB2312" w:eastAsia="仿宋_GB2312" w:hint="eastAsia"/>
          <w:sz w:val="32"/>
          <w:szCs w:val="28"/>
        </w:rPr>
        <w:t>现患高血压患者中接受</w:t>
      </w:r>
      <w:r>
        <w:rPr>
          <w:rFonts w:ascii="仿宋_GB2312" w:eastAsia="仿宋_GB2312"/>
          <w:sz w:val="32"/>
          <w:szCs w:val="28"/>
        </w:rPr>
        <w:t>治疗的约为</w:t>
      </w:r>
      <w:r>
        <w:rPr>
          <w:rFonts w:ascii="仿宋_GB2312" w:eastAsia="仿宋_GB2312" w:hint="eastAsia"/>
          <w:sz w:val="32"/>
          <w:szCs w:val="28"/>
        </w:rPr>
        <w:t>1.2亿</w:t>
      </w:r>
      <w:r>
        <w:rPr>
          <w:rFonts w:ascii="仿宋_GB2312" w:eastAsia="仿宋_GB2312"/>
          <w:sz w:val="32"/>
          <w:szCs w:val="28"/>
        </w:rPr>
        <w:t>，</w:t>
      </w:r>
      <w:r>
        <w:rPr>
          <w:rFonts w:ascii="仿宋_GB2312" w:eastAsia="仿宋_GB2312" w:hint="eastAsia"/>
          <w:sz w:val="32"/>
          <w:szCs w:val="28"/>
        </w:rPr>
        <w:t>在基层医疗卫生</w:t>
      </w:r>
      <w:r>
        <w:rPr>
          <w:rFonts w:ascii="仿宋_GB2312" w:eastAsia="仿宋_GB2312"/>
          <w:sz w:val="32"/>
          <w:szCs w:val="28"/>
        </w:rPr>
        <w:t>机构</w:t>
      </w:r>
      <w:r>
        <w:rPr>
          <w:rFonts w:ascii="仿宋_GB2312" w:eastAsia="仿宋_GB2312" w:hint="eastAsia"/>
          <w:sz w:val="32"/>
          <w:szCs w:val="28"/>
        </w:rPr>
        <w:t>管理的患者约为</w:t>
      </w:r>
      <w:r>
        <w:rPr>
          <w:rFonts w:ascii="仿宋_GB2312" w:eastAsia="仿宋_GB2312"/>
          <w:sz w:val="32"/>
          <w:szCs w:val="28"/>
        </w:rPr>
        <w:t>86</w:t>
      </w:r>
      <w:r>
        <w:rPr>
          <w:rFonts w:ascii="仿宋_GB2312" w:eastAsia="仿宋_GB2312" w:hint="eastAsia"/>
          <w:sz w:val="32"/>
          <w:szCs w:val="28"/>
        </w:rPr>
        <w:t>00万人。在</w:t>
      </w:r>
      <w:r>
        <w:rPr>
          <w:rFonts w:ascii="仿宋_GB2312" w:eastAsia="仿宋_GB2312"/>
          <w:sz w:val="32"/>
          <w:szCs w:val="28"/>
        </w:rPr>
        <w:t>二级及以上医院</w:t>
      </w:r>
      <w:r>
        <w:rPr>
          <w:rFonts w:ascii="仿宋_GB2312" w:eastAsia="仿宋_GB2312" w:hint="eastAsia"/>
          <w:sz w:val="32"/>
          <w:szCs w:val="28"/>
        </w:rPr>
        <w:t>治疗</w:t>
      </w:r>
      <w:r>
        <w:rPr>
          <w:rFonts w:ascii="仿宋_GB2312" w:eastAsia="仿宋_GB2312"/>
          <w:sz w:val="32"/>
          <w:szCs w:val="28"/>
        </w:rPr>
        <w:t>的</w:t>
      </w:r>
      <w:r>
        <w:rPr>
          <w:rFonts w:ascii="仿宋_GB2312" w:eastAsia="仿宋_GB2312" w:hint="eastAsia"/>
          <w:sz w:val="32"/>
          <w:szCs w:val="28"/>
        </w:rPr>
        <w:t>高血压患者中适合分级诊疗基层管理的患者约占</w:t>
      </w:r>
      <w:r>
        <w:rPr>
          <w:rFonts w:ascii="仿宋_GB2312" w:eastAsia="仿宋_GB2312"/>
          <w:sz w:val="32"/>
          <w:szCs w:val="28"/>
        </w:rPr>
        <w:t>6</w:t>
      </w:r>
      <w:r>
        <w:rPr>
          <w:rFonts w:ascii="仿宋_GB2312" w:eastAsia="仿宋_GB2312" w:hint="eastAsia"/>
          <w:sz w:val="32"/>
          <w:szCs w:val="28"/>
        </w:rPr>
        <w:t>0</w:t>
      </w:r>
      <w:r>
        <w:rPr>
          <w:rFonts w:ascii="仿宋_GB2312" w:eastAsia="仿宋_GB2312"/>
          <w:sz w:val="32"/>
          <w:szCs w:val="28"/>
        </w:rPr>
        <w:t>%</w:t>
      </w:r>
      <w:r>
        <w:rPr>
          <w:rFonts w:ascii="仿宋_GB2312" w:eastAsia="仿宋_GB2312" w:hAnsi="仿宋_GB2312" w:cs="仿宋_GB2312" w:hint="eastAsia"/>
          <w:sz w:val="32"/>
          <w:szCs w:val="28"/>
        </w:rPr>
        <w:t>。</w:t>
      </w:r>
    </w:p>
    <w:p w:rsidR="00424DA3" w:rsidRDefault="00424DA3" w:rsidP="00424DA3">
      <w:pPr>
        <w:pStyle w:val="10"/>
        <w:adjustRightInd w:val="0"/>
        <w:snapToGrid w:val="0"/>
        <w:spacing w:line="360" w:lineRule="auto"/>
        <w:ind w:firstLineChars="0" w:firstLine="0"/>
        <w:rPr>
          <w:rFonts w:ascii="宋体" w:hAnsi="宋体"/>
          <w:sz w:val="24"/>
          <w:szCs w:val="24"/>
        </w:rPr>
      </w:pPr>
    </w:p>
    <w:p w:rsidR="00424DA3" w:rsidRDefault="00424DA3" w:rsidP="00424DA3">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二、高血压分级诊疗服务目标、路径与双向转诊标准</w:t>
      </w:r>
    </w:p>
    <w:p w:rsidR="00424DA3" w:rsidRDefault="00424DA3" w:rsidP="00424DA3">
      <w:pPr>
        <w:adjustRightInd w:val="0"/>
        <w:snapToGrid w:val="0"/>
        <w:spacing w:line="360" w:lineRule="auto"/>
        <w:ind w:firstLineChars="196" w:firstLine="63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（一）目标。</w:t>
      </w:r>
      <w:r>
        <w:rPr>
          <w:rFonts w:eastAsia="仿宋_GB2312" w:hint="eastAsia"/>
          <w:sz w:val="32"/>
          <w:szCs w:val="28"/>
        </w:rPr>
        <w:t>充分发挥团队服务的作用，指导患者合理就医和规范治疗，使患者血压达到控制目标，降低心脑血</w:t>
      </w:r>
      <w:r>
        <w:rPr>
          <w:rFonts w:ascii="仿宋_GB2312" w:eastAsia="仿宋_GB2312" w:hAnsi="仿宋_GB2312" w:cs="仿宋_GB2312" w:hint="eastAsia"/>
          <w:sz w:val="32"/>
          <w:szCs w:val="28"/>
        </w:rPr>
        <w:t>管疾病等并发症的发病率及死亡率。</w:t>
      </w:r>
    </w:p>
    <w:p w:rsidR="00424DA3" w:rsidRDefault="00424DA3" w:rsidP="00424DA3">
      <w:pPr>
        <w:adjustRightInd w:val="0"/>
        <w:snapToGrid w:val="0"/>
        <w:spacing w:line="360" w:lineRule="auto"/>
        <w:ind w:firstLineChars="200" w:firstLine="420"/>
        <w:rPr>
          <w:rFonts w:ascii="楷体_GB2312" w:eastAsia="楷体_GB2312" w:hAnsi="楷体_GB2312" w:cs="楷体_GB2312" w:hint="eastAsia"/>
          <w:b/>
          <w:bCs/>
          <w:sz w:val="32"/>
          <w:szCs w:val="32"/>
        </w:rPr>
      </w:pPr>
      <w:r>
        <w:rPr>
          <w:noProof/>
        </w:rPr>
        <w:drawing>
          <wp:anchor distT="0" distB="0" distL="114300" distR="114300" simplePos="0" relativeHeight="251660288" behindDoc="1" locked="0" layoutInCell="1" allowOverlap="1">
            <wp:simplePos x="0" y="0"/>
            <wp:positionH relativeFrom="page">
              <wp:posOffset>700405</wp:posOffset>
            </wp:positionH>
            <wp:positionV relativeFrom="page">
              <wp:posOffset>3149600</wp:posOffset>
            </wp:positionV>
            <wp:extent cx="5918200" cy="2603500"/>
            <wp:effectExtent l="19050" t="0" r="6350" b="0"/>
            <wp:wrapTight wrapText="bothSides">
              <wp:wrapPolygon edited="0">
                <wp:start x="-70" y="0"/>
                <wp:lineTo x="-70" y="21495"/>
                <wp:lineTo x="21623" y="21495"/>
                <wp:lineTo x="21623" y="0"/>
                <wp:lineTo x="-70" y="0"/>
              </wp:wrapPolygon>
            </wp:wrapTight>
            <wp:docPr id="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5"/>
                    <a:srcRect/>
                    <a:stretch>
                      <a:fillRect/>
                    </a:stretch>
                  </pic:blipFill>
                  <pic:spPr bwMode="auto">
                    <a:xfrm>
                      <a:off x="0" y="0"/>
                      <a:ext cx="5918200" cy="2603500"/>
                    </a:xfrm>
                    <a:prstGeom prst="rect">
                      <a:avLst/>
                    </a:prstGeom>
                    <a:noFill/>
                    <a:ln w="9525">
                      <a:noFill/>
                      <a:miter lim="800000"/>
                      <a:headEnd/>
                      <a:tailEnd/>
                    </a:ln>
                  </pic:spPr>
                </pic:pic>
              </a:graphicData>
            </a:graphic>
          </wp:anchor>
        </w:drawing>
      </w:r>
      <w:r>
        <w:rPr>
          <w:rFonts w:ascii="楷体_GB2312" w:eastAsia="楷体_GB2312" w:hAnsi="楷体_GB2312" w:cs="楷体_GB2312" w:hint="eastAsia"/>
          <w:b/>
          <w:bCs/>
          <w:sz w:val="32"/>
          <w:szCs w:val="32"/>
        </w:rPr>
        <w:t xml:space="preserve"> （二）路径（如下图）。</w:t>
      </w:r>
    </w:p>
    <w:p w:rsidR="00424DA3" w:rsidRDefault="00424DA3" w:rsidP="00424DA3">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（三）双向转诊标准。</w:t>
      </w:r>
    </w:p>
    <w:p w:rsidR="00424DA3" w:rsidRDefault="00424DA3" w:rsidP="00424DA3">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1.上转至二级及以上医院的标准。</w:t>
      </w:r>
    </w:p>
    <w:p w:rsidR="00424DA3" w:rsidRDefault="00424DA3" w:rsidP="00424DA3">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（1）社区初诊的高血压患者，如有以下情况之一：</w:t>
      </w:r>
    </w:p>
    <w:p w:rsidR="00424DA3" w:rsidRDefault="00424DA3" w:rsidP="00424DA3">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多次测量血压水平达三级需要</w:t>
      </w:r>
      <w:r>
        <w:rPr>
          <w:rFonts w:ascii="仿宋_GB2312" w:eastAsia="仿宋_GB2312" w:hAnsi="仿宋" w:cs="仿宋"/>
          <w:sz w:val="32"/>
          <w:szCs w:val="32"/>
        </w:rPr>
        <w:t>进一步评估治疗</w:t>
      </w:r>
      <w:r>
        <w:rPr>
          <w:rFonts w:ascii="仿宋_GB2312" w:eastAsia="仿宋_GB2312" w:hAnsi="仿宋" w:cs="仿宋" w:hint="eastAsia"/>
          <w:sz w:val="32"/>
          <w:szCs w:val="32"/>
        </w:rPr>
        <w:t>；合并靶器官损害需要</w:t>
      </w:r>
      <w:r>
        <w:rPr>
          <w:rFonts w:ascii="仿宋_GB2312" w:eastAsia="仿宋_GB2312" w:hAnsi="仿宋" w:cs="仿宋"/>
          <w:sz w:val="32"/>
          <w:szCs w:val="32"/>
        </w:rPr>
        <w:t>进一步评估治疗</w:t>
      </w:r>
      <w:r>
        <w:rPr>
          <w:rFonts w:ascii="仿宋_GB2312" w:eastAsia="仿宋_GB2312" w:hAnsi="仿宋" w:cs="仿宋" w:hint="eastAsia"/>
          <w:sz w:val="32"/>
          <w:szCs w:val="32"/>
        </w:rPr>
        <w:t>；高血压急症；怀疑继发性高血压；妊娠和哺乳期妇女。</w:t>
      </w:r>
    </w:p>
    <w:p w:rsidR="00424DA3" w:rsidRDefault="00424DA3" w:rsidP="00424DA3">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（2）在社区随访的高血压患者，如有以下情况之一：</w:t>
      </w:r>
    </w:p>
    <w:p w:rsidR="00424DA3" w:rsidRDefault="00424DA3" w:rsidP="00424DA3">
      <w:pPr>
        <w:ind w:firstLineChars="200" w:firstLine="640"/>
        <w:rPr>
          <w:rFonts w:ascii="仿宋_GB2312" w:eastAsia="仿宋_GB2312" w:hAnsi="仿宋" w:cs="仿宋" w:hint="eastAsia"/>
          <w:color w:val="000000"/>
          <w:kern w:val="0"/>
          <w:sz w:val="32"/>
          <w:szCs w:val="32"/>
        </w:rPr>
      </w:pPr>
      <w:r>
        <w:rPr>
          <w:rFonts w:ascii="仿宋_GB2312" w:eastAsia="仿宋_GB2312" w:hAnsi="仿宋" w:cs="仿宋" w:hint="eastAsia"/>
          <w:color w:val="000000"/>
          <w:kern w:val="0"/>
          <w:sz w:val="32"/>
          <w:szCs w:val="32"/>
        </w:rPr>
        <w:t>采用2种以上降压药物规律治疗，血压仍然不达标；血压</w:t>
      </w:r>
      <w:proofErr w:type="gramStart"/>
      <w:r>
        <w:rPr>
          <w:rFonts w:ascii="仿宋_GB2312" w:eastAsia="仿宋_GB2312" w:hAnsi="仿宋" w:cs="仿宋" w:hint="eastAsia"/>
          <w:color w:val="000000"/>
          <w:kern w:val="0"/>
          <w:sz w:val="32"/>
          <w:szCs w:val="32"/>
        </w:rPr>
        <w:t>控制平稳</w:t>
      </w:r>
      <w:proofErr w:type="gramEnd"/>
      <w:r>
        <w:rPr>
          <w:rFonts w:ascii="仿宋_GB2312" w:eastAsia="仿宋_GB2312" w:hAnsi="仿宋" w:cs="仿宋" w:hint="eastAsia"/>
          <w:color w:val="000000"/>
          <w:kern w:val="0"/>
          <w:sz w:val="32"/>
          <w:szCs w:val="32"/>
        </w:rPr>
        <w:t>的患者，再度出现血压升高并难以控制；血压波动较大，临床处理有困难；随访过程中出现新的严重临床疾</w:t>
      </w:r>
      <w:r>
        <w:rPr>
          <w:rFonts w:ascii="仿宋_GB2312" w:eastAsia="仿宋_GB2312" w:hAnsi="仿宋" w:cs="仿宋" w:hint="eastAsia"/>
          <w:color w:val="000000"/>
          <w:kern w:val="0"/>
          <w:sz w:val="32"/>
          <w:szCs w:val="32"/>
        </w:rPr>
        <w:lastRenderedPageBreak/>
        <w:t>病或原有疾病加重；患者服用降血压药物后出现不能解释或难以处理的不良反应；高血压伴有多重危险因素或靶器官损害而处理困难。</w:t>
      </w:r>
    </w:p>
    <w:p w:rsidR="00424DA3" w:rsidRDefault="00424DA3" w:rsidP="00424DA3">
      <w:pPr>
        <w:adjustRightInd w:val="0"/>
        <w:snapToGrid w:val="0"/>
        <w:spacing w:line="360" w:lineRule="auto"/>
        <w:ind w:firstLineChars="200" w:firstLine="643"/>
        <w:rPr>
          <w:rFonts w:ascii="仿宋_GB2312" w:eastAsia="仿宋_GB2312" w:hAnsi="仿宋" w:cs="仿宋"/>
          <w:sz w:val="32"/>
          <w:szCs w:val="32"/>
        </w:rPr>
      </w:pPr>
      <w:r>
        <w:rPr>
          <w:rFonts w:ascii="仿宋_GB2312" w:eastAsia="仿宋_GB2312" w:hAnsi="仿宋" w:cs="仿宋" w:hint="eastAsia"/>
          <w:b/>
          <w:bCs/>
          <w:sz w:val="32"/>
          <w:szCs w:val="32"/>
        </w:rPr>
        <w:t>2.下转至基层医疗卫生机构的标准。</w:t>
      </w:r>
      <w:r>
        <w:rPr>
          <w:rFonts w:ascii="仿宋_GB2312" w:eastAsia="仿宋_GB2312" w:hAnsi="仿宋" w:cs="仿宋" w:hint="eastAsia"/>
          <w:sz w:val="32"/>
          <w:szCs w:val="32"/>
        </w:rPr>
        <w:t>诊断明确，治疗方案确定，病情稳定的患者。</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黑体" w:eastAsia="黑体" w:hAnsi="黑体" w:cs="黑体" w:hint="eastAsia"/>
          <w:sz w:val="32"/>
          <w:szCs w:val="32"/>
        </w:rPr>
        <w:t>三、高血压患者的筛查、诊断与评估</w:t>
      </w:r>
    </w:p>
    <w:p w:rsidR="00424DA3" w:rsidRDefault="00424DA3" w:rsidP="00424DA3">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（一）高血压筛查。</w:t>
      </w:r>
    </w:p>
    <w:p w:rsidR="00424DA3" w:rsidRDefault="00424DA3" w:rsidP="00424DA3">
      <w:pPr>
        <w:adjustRightInd w:val="0"/>
        <w:snapToGrid w:val="0"/>
        <w:spacing w:line="360" w:lineRule="auto"/>
        <w:ind w:firstLineChars="200" w:firstLine="640"/>
        <w:rPr>
          <w:rFonts w:ascii="仿宋_GB2312" w:eastAsia="仿宋_GB2312" w:hAnsi="仿宋" w:cs="仿宋"/>
          <w:spacing w:val="-6"/>
          <w:sz w:val="32"/>
          <w:szCs w:val="32"/>
        </w:rPr>
      </w:pPr>
      <w:r>
        <w:rPr>
          <w:rFonts w:ascii="仿宋_GB2312" w:eastAsia="仿宋_GB2312" w:hAnsi="仿宋" w:cs="仿宋" w:hint="eastAsia"/>
          <w:sz w:val="32"/>
          <w:szCs w:val="32"/>
        </w:rPr>
        <w:t>1.定期筛查：</w:t>
      </w:r>
      <w:r>
        <w:rPr>
          <w:rFonts w:ascii="仿宋_GB2312" w:eastAsia="仿宋_GB2312" w:hAnsi="仿宋" w:cs="仿宋" w:hint="eastAsia"/>
          <w:spacing w:val="-6"/>
          <w:sz w:val="32"/>
          <w:szCs w:val="32"/>
        </w:rPr>
        <w:t>健康成人定期测量血压，每2年至少测1次。</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2.机会性筛查：健康体检、家庭自测</w:t>
      </w:r>
      <w:r>
        <w:rPr>
          <w:rFonts w:ascii="仿宋_GB2312" w:eastAsia="仿宋_GB2312" w:hAnsi="仿宋" w:cs="仿宋"/>
          <w:sz w:val="32"/>
          <w:szCs w:val="32"/>
        </w:rPr>
        <w:t>血压、公共场所测量血压</w:t>
      </w:r>
      <w:r>
        <w:rPr>
          <w:rFonts w:ascii="仿宋_GB2312" w:eastAsia="仿宋_GB2312" w:hAnsi="仿宋" w:cs="仿宋" w:hint="eastAsia"/>
          <w:sz w:val="32"/>
          <w:szCs w:val="32"/>
        </w:rPr>
        <w:t>等偶然发现血压升高者；在单位医务室、</w:t>
      </w:r>
      <w:r>
        <w:rPr>
          <w:rFonts w:ascii="仿宋_GB2312" w:eastAsia="仿宋_GB2312" w:hAnsi="仿宋" w:cs="仿宋"/>
          <w:sz w:val="32"/>
          <w:szCs w:val="32"/>
        </w:rPr>
        <w:t>医院等</w:t>
      </w:r>
      <w:r>
        <w:rPr>
          <w:rFonts w:ascii="仿宋_GB2312" w:eastAsia="仿宋_GB2312" w:hAnsi="仿宋" w:cs="仿宋" w:hint="eastAsia"/>
          <w:sz w:val="32"/>
          <w:szCs w:val="32"/>
        </w:rPr>
        <w:t>日常诊疗过程中检测发现血压异常升高者。</w:t>
      </w:r>
    </w:p>
    <w:p w:rsidR="00424DA3" w:rsidRDefault="00424DA3" w:rsidP="00424DA3">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3.重点人群筛查：35岁首诊测血压；高血压易患人群，建议每</w:t>
      </w:r>
      <w:proofErr w:type="gramStart"/>
      <w:r>
        <w:rPr>
          <w:rFonts w:ascii="仿宋_GB2312" w:eastAsia="仿宋_GB2312" w:hAnsi="仿宋" w:cs="仿宋" w:hint="eastAsia"/>
          <w:sz w:val="32"/>
          <w:szCs w:val="32"/>
        </w:rPr>
        <w:t>半年测血压</w:t>
      </w:r>
      <w:proofErr w:type="gramEnd"/>
      <w:r>
        <w:rPr>
          <w:rFonts w:ascii="仿宋_GB2312" w:eastAsia="仿宋_GB2312" w:hAnsi="仿宋" w:cs="仿宋" w:hint="eastAsia"/>
          <w:sz w:val="32"/>
          <w:szCs w:val="32"/>
        </w:rPr>
        <w:t>。高血压易患因素主要包括：(1)正常高值血压人群，(2)超重和肥胖，(3)酗酒，(4)高盐饮食，（5）高血压家族史，</w:t>
      </w:r>
      <w:r>
        <w:rPr>
          <w:rFonts w:ascii="仿宋_GB2312" w:eastAsia="仿宋_GB2312" w:hAnsi="仿宋" w:cs="仿宋"/>
          <w:sz w:val="32"/>
          <w:szCs w:val="32"/>
        </w:rPr>
        <w:t>（</w:t>
      </w:r>
      <w:r>
        <w:rPr>
          <w:rFonts w:ascii="仿宋_GB2312" w:eastAsia="仿宋_GB2312" w:hAnsi="仿宋" w:cs="仿宋" w:hint="eastAsia"/>
          <w:sz w:val="32"/>
          <w:szCs w:val="32"/>
        </w:rPr>
        <w:t>6）年龄≥55岁。</w:t>
      </w:r>
    </w:p>
    <w:p w:rsidR="00424DA3" w:rsidRDefault="00424DA3" w:rsidP="00424DA3">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（二）高血压诊断与评估。</w:t>
      </w:r>
    </w:p>
    <w:p w:rsidR="00424DA3" w:rsidRDefault="00424DA3" w:rsidP="00424DA3">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高血压</w:t>
      </w:r>
      <w:r>
        <w:rPr>
          <w:rFonts w:ascii="仿宋_GB2312" w:eastAsia="仿宋_GB2312" w:hAnsi="仿宋" w:cs="仿宋"/>
          <w:sz w:val="32"/>
          <w:szCs w:val="32"/>
        </w:rPr>
        <w:t>诊断标准：在未用抗高血压药的情况下，非同日3次测量，收缩压</w:t>
      </w:r>
      <w:r>
        <w:rPr>
          <w:rFonts w:ascii="仿宋_GB2312" w:eastAsia="仿宋_GB2312" w:hAnsi="仿宋" w:cs="仿宋"/>
          <w:sz w:val="32"/>
          <w:szCs w:val="32"/>
        </w:rPr>
        <w:t>≥</w:t>
      </w:r>
      <w:r>
        <w:rPr>
          <w:rFonts w:ascii="仿宋_GB2312" w:eastAsia="仿宋_GB2312" w:hAnsi="仿宋" w:cs="仿宋"/>
          <w:sz w:val="32"/>
          <w:szCs w:val="32"/>
        </w:rPr>
        <w:t>140mmHg和/或舒张压</w:t>
      </w:r>
      <w:r>
        <w:rPr>
          <w:rFonts w:ascii="仿宋_GB2312" w:eastAsia="仿宋_GB2312" w:hAnsi="仿宋" w:cs="仿宋"/>
          <w:sz w:val="32"/>
          <w:szCs w:val="32"/>
        </w:rPr>
        <w:t>≥</w:t>
      </w:r>
      <w:r>
        <w:rPr>
          <w:rFonts w:ascii="仿宋_GB2312" w:eastAsia="仿宋_GB2312" w:hAnsi="仿宋" w:cs="仿宋"/>
          <w:sz w:val="32"/>
          <w:szCs w:val="32"/>
        </w:rPr>
        <w:t>90mmHg，可诊断为高血压。患者既往有高血压史，目前正在服用抗高血压药，血压虽低于140/90mmHg，也应诊断为高血压</w:t>
      </w:r>
      <w:r>
        <w:rPr>
          <w:rFonts w:ascii="仿宋_GB2312" w:eastAsia="仿宋_GB2312" w:hAnsi="仿宋" w:cs="仿宋" w:hint="eastAsia"/>
          <w:sz w:val="32"/>
          <w:szCs w:val="32"/>
        </w:rPr>
        <w:t>。</w:t>
      </w:r>
    </w:p>
    <w:p w:rsidR="00424DA3" w:rsidRDefault="00424DA3" w:rsidP="00424DA3">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1.病史采集。</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（1）病史：发病年龄，血压最高水平和一般水平，伴</w:t>
      </w:r>
      <w:r>
        <w:rPr>
          <w:rFonts w:ascii="仿宋_GB2312" w:eastAsia="仿宋_GB2312" w:hAnsi="仿宋" w:cs="仿宋" w:hint="eastAsia"/>
          <w:sz w:val="32"/>
          <w:szCs w:val="32"/>
        </w:rPr>
        <w:lastRenderedPageBreak/>
        <w:t>随症状，降压药使用情况及治疗反应。</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（2）个人史：生活方式（饮食、酒、烟等），体力活动，已婚女性注意询问避孕药使用情况。</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（3）既往史：了解有无冠心病、心力衰竭、脑血管病、外周血管病、糖尿病、痛风、血脂异常、支气管哮喘、睡眠呼吸暂停征、肾病、甲状腺疾病等病史。</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（4）家族史：询问高血压、糖尿病、冠心病、脑卒中及其发病年龄等家族史。</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（5）社会心理因素：了解家庭、工作、个人心理、文化程度等社会心理因素。</w:t>
      </w:r>
    </w:p>
    <w:p w:rsidR="00424DA3" w:rsidRDefault="00424DA3" w:rsidP="00424DA3">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2.体格检查。</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（1）规范多次</w:t>
      </w:r>
      <w:proofErr w:type="gramStart"/>
      <w:r>
        <w:rPr>
          <w:rFonts w:ascii="仿宋_GB2312" w:eastAsia="仿宋_GB2312" w:hAnsi="仿宋" w:cs="仿宋" w:hint="eastAsia"/>
          <w:sz w:val="32"/>
          <w:szCs w:val="32"/>
        </w:rPr>
        <w:t>测量非</w:t>
      </w:r>
      <w:proofErr w:type="gramEnd"/>
      <w:r>
        <w:rPr>
          <w:rFonts w:ascii="仿宋_GB2312" w:eastAsia="仿宋_GB2312" w:hAnsi="仿宋" w:cs="仿宋" w:hint="eastAsia"/>
          <w:sz w:val="32"/>
          <w:szCs w:val="32"/>
        </w:rPr>
        <w:t>同日血压，</w:t>
      </w:r>
      <w:r>
        <w:rPr>
          <w:rFonts w:ascii="仿宋_GB2312" w:eastAsia="仿宋_GB2312" w:hAnsi="仿宋" w:cs="仿宋"/>
          <w:sz w:val="32"/>
          <w:szCs w:val="32"/>
        </w:rPr>
        <w:t>初诊患者测量双上肢血压</w:t>
      </w:r>
      <w:r>
        <w:rPr>
          <w:rFonts w:ascii="仿宋_GB2312" w:eastAsia="仿宋_GB2312" w:hAnsi="仿宋" w:cs="仿宋" w:hint="eastAsia"/>
          <w:sz w:val="32"/>
          <w:szCs w:val="32"/>
        </w:rPr>
        <w:t>，</w:t>
      </w:r>
      <w:r>
        <w:rPr>
          <w:rFonts w:ascii="仿宋_GB2312" w:eastAsia="仿宋_GB2312" w:hAnsi="仿宋" w:cs="仿宋"/>
          <w:sz w:val="32"/>
          <w:szCs w:val="32"/>
        </w:rPr>
        <w:t>如怀疑体位性低血压</w:t>
      </w:r>
      <w:r>
        <w:rPr>
          <w:rFonts w:ascii="仿宋_GB2312" w:eastAsia="仿宋_GB2312" w:hAnsi="仿宋" w:cs="仿宋" w:hint="eastAsia"/>
          <w:sz w:val="32"/>
          <w:szCs w:val="32"/>
        </w:rPr>
        <w:t>，应测坐位和立位血压。</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sz w:val="32"/>
          <w:szCs w:val="32"/>
        </w:rPr>
        <w:t>2</w:t>
      </w:r>
      <w:r>
        <w:rPr>
          <w:rFonts w:ascii="仿宋_GB2312" w:eastAsia="仿宋_GB2312" w:hAnsi="仿宋" w:cs="仿宋" w:hint="eastAsia"/>
          <w:sz w:val="32"/>
          <w:szCs w:val="32"/>
        </w:rPr>
        <w:t>）测量身高、体重、腰围。</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sz w:val="32"/>
          <w:szCs w:val="32"/>
        </w:rPr>
        <w:t>3</w:t>
      </w:r>
      <w:r>
        <w:rPr>
          <w:rFonts w:ascii="仿宋_GB2312" w:eastAsia="仿宋_GB2312" w:hAnsi="仿宋" w:cs="仿宋" w:hint="eastAsia"/>
          <w:sz w:val="32"/>
          <w:szCs w:val="32"/>
        </w:rPr>
        <w:t>）心率、心律、大动脉搏动、血管杂音。</w:t>
      </w:r>
    </w:p>
    <w:p w:rsidR="00424DA3" w:rsidRDefault="00424DA3" w:rsidP="00424DA3">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3.实验室检查。</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根据</w:t>
      </w:r>
      <w:r>
        <w:rPr>
          <w:rFonts w:ascii="仿宋_GB2312" w:eastAsia="仿宋_GB2312" w:hAnsi="仿宋" w:cs="仿宋"/>
          <w:sz w:val="32"/>
          <w:szCs w:val="32"/>
        </w:rPr>
        <w:t>患者病情需要及医疗机构</w:t>
      </w:r>
      <w:r>
        <w:rPr>
          <w:rFonts w:ascii="仿宋_GB2312" w:eastAsia="仿宋_GB2312" w:hAnsi="仿宋" w:cs="仿宋" w:hint="eastAsia"/>
          <w:sz w:val="32"/>
          <w:szCs w:val="32"/>
        </w:rPr>
        <w:t>实际情况</w:t>
      </w:r>
      <w:r>
        <w:rPr>
          <w:rFonts w:ascii="仿宋_GB2312" w:eastAsia="仿宋_GB2312" w:hAnsi="仿宋" w:cs="仿宋"/>
          <w:sz w:val="32"/>
          <w:szCs w:val="32"/>
        </w:rPr>
        <w:t>，</w:t>
      </w:r>
      <w:r>
        <w:rPr>
          <w:rFonts w:ascii="仿宋_GB2312" w:eastAsia="仿宋_GB2312" w:hAnsi="仿宋" w:cs="仿宋" w:hint="eastAsia"/>
          <w:sz w:val="32"/>
          <w:szCs w:val="32"/>
        </w:rPr>
        <w:t>科学选择</w:t>
      </w:r>
      <w:r>
        <w:rPr>
          <w:rFonts w:ascii="仿宋_GB2312" w:eastAsia="仿宋_GB2312" w:hAnsi="仿宋" w:cs="仿宋"/>
          <w:sz w:val="32"/>
          <w:szCs w:val="32"/>
        </w:rPr>
        <w:t>相应的检查</w:t>
      </w:r>
      <w:r>
        <w:rPr>
          <w:rFonts w:ascii="仿宋_GB2312" w:eastAsia="仿宋_GB2312" w:hAnsi="仿宋" w:cs="仿宋" w:hint="eastAsia"/>
          <w:sz w:val="32"/>
          <w:szCs w:val="32"/>
        </w:rPr>
        <w:t>项目</w:t>
      </w:r>
      <w:r>
        <w:rPr>
          <w:rFonts w:ascii="仿宋_GB2312" w:eastAsia="仿宋_GB2312" w:hAnsi="仿宋" w:cs="仿宋"/>
          <w:sz w:val="32"/>
          <w:szCs w:val="32"/>
        </w:rPr>
        <w:t>，</w:t>
      </w:r>
      <w:r>
        <w:rPr>
          <w:rFonts w:ascii="仿宋_GB2312" w:eastAsia="仿宋_GB2312" w:hAnsi="仿宋" w:cs="仿宋" w:hint="eastAsia"/>
          <w:sz w:val="32"/>
          <w:szCs w:val="32"/>
        </w:rPr>
        <w:t>具体分为基本项目</w:t>
      </w:r>
      <w:r>
        <w:rPr>
          <w:rFonts w:ascii="仿宋_GB2312" w:eastAsia="仿宋_GB2312" w:hAnsi="仿宋" w:cs="仿宋"/>
          <w:sz w:val="32"/>
          <w:szCs w:val="32"/>
        </w:rPr>
        <w:t>，推荐项目和选择项目，</w:t>
      </w:r>
      <w:r>
        <w:rPr>
          <w:rFonts w:ascii="仿宋_GB2312" w:eastAsia="仿宋_GB2312" w:hAnsi="仿宋" w:cs="仿宋" w:hint="eastAsia"/>
          <w:sz w:val="32"/>
          <w:szCs w:val="32"/>
        </w:rPr>
        <w:t>详见</w:t>
      </w:r>
      <w:r>
        <w:rPr>
          <w:rFonts w:ascii="仿宋_GB2312" w:eastAsia="仿宋_GB2312" w:hAnsi="仿宋" w:cs="仿宋"/>
          <w:sz w:val="32"/>
          <w:szCs w:val="32"/>
        </w:rPr>
        <w:t>“</w:t>
      </w:r>
      <w:r>
        <w:rPr>
          <w:rFonts w:ascii="仿宋_GB2312" w:eastAsia="仿宋_GB2312" w:hAnsi="仿宋" w:cs="仿宋" w:hint="eastAsia"/>
          <w:sz w:val="32"/>
          <w:szCs w:val="32"/>
        </w:rPr>
        <w:t>高血压患者危险分层的检查评估指标表</w:t>
      </w:r>
      <w:r>
        <w:rPr>
          <w:rFonts w:ascii="仿宋_GB2312" w:eastAsia="仿宋_GB2312" w:hAnsi="仿宋" w:cs="仿宋"/>
          <w:sz w:val="32"/>
          <w:szCs w:val="32"/>
        </w:rPr>
        <w:t>”</w:t>
      </w:r>
      <w:r>
        <w:rPr>
          <w:rFonts w:ascii="仿宋_GB2312" w:eastAsia="仿宋_GB2312" w:hAnsi="仿宋" w:cs="仿宋"/>
          <w:sz w:val="32"/>
          <w:szCs w:val="32"/>
        </w:rPr>
        <w:t>。</w:t>
      </w:r>
    </w:p>
    <w:p w:rsidR="00424DA3" w:rsidRDefault="00424DA3" w:rsidP="00424DA3">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4.靶器官损害表现。</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（1）心脏：心悸、胸痛、胸闷、心脏病理性杂音、心电图异常表现、下肢水肿。</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（2）脑和眼：头痛、头晕、视力下降、感觉和运动等神经系统表现异常。</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（3）肾脏：多尿及夜尿增多、血尿、泡沫尿，腹部有无肿块，腰部及腹部血管性杂音。</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（4）周围血管：间歇性跛行，四肢血压、脉搏、血管杂音、足背动脉减弱。</w:t>
      </w:r>
    </w:p>
    <w:p w:rsidR="00424DA3" w:rsidRDefault="00424DA3" w:rsidP="00424DA3">
      <w:pPr>
        <w:adjustRightInd w:val="0"/>
        <w:snapToGrid w:val="0"/>
        <w:spacing w:line="360" w:lineRule="auto"/>
        <w:ind w:firstLineChars="200" w:firstLine="643"/>
        <w:rPr>
          <w:rFonts w:ascii="仿宋_GB2312" w:eastAsia="仿宋_GB2312" w:hAnsi="仿宋" w:cs="仿宋"/>
          <w:b/>
          <w:bCs/>
          <w:sz w:val="32"/>
          <w:szCs w:val="32"/>
        </w:rPr>
      </w:pPr>
      <w:r>
        <w:rPr>
          <w:rFonts w:ascii="仿宋_GB2312" w:eastAsia="仿宋_GB2312" w:hAnsi="仿宋" w:cs="仿宋" w:hint="eastAsia"/>
          <w:b/>
          <w:bCs/>
          <w:sz w:val="32"/>
          <w:szCs w:val="32"/>
        </w:rPr>
        <w:t>5.排除继发性高血压。</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以下几种情况应警惕继发性高血压的可能：</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（1）发病年龄小于30岁。</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（2）高血压程度严重（达3级以上）。</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（3）血压升高伴肢体肌无力或麻痹，周期性发作，或低血钾。</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（4）夜尿增多，血尿、泡沫尿或有肾脏疾病史。</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（5）阵发性高血压，发作时伴头痛、心悸、皮肤苍白及多汗等。</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（6）下肢血压明显低于上肢，双侧上肢血压相差20mmHg以上，股动脉等搏动减弱或不能触及。</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（7）降压效果差，不易控制。</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（8）夜间睡眠时打鼾并出现呼吸暂停。</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（9）长期口服避孕药及糖皮质激素等药物者。</w:t>
      </w:r>
    </w:p>
    <w:p w:rsidR="00424DA3" w:rsidRDefault="00424DA3" w:rsidP="00424DA3">
      <w:pPr>
        <w:adjustRightInd w:val="0"/>
        <w:snapToGrid w:val="0"/>
        <w:spacing w:line="360" w:lineRule="auto"/>
        <w:ind w:firstLineChars="200" w:firstLine="643"/>
        <w:rPr>
          <w:rFonts w:ascii="仿宋_GB2312" w:eastAsia="仿宋_GB2312" w:hAnsi="仿宋" w:cs="仿宋" w:hint="eastAsia"/>
          <w:b/>
          <w:bCs/>
          <w:sz w:val="32"/>
          <w:szCs w:val="32"/>
        </w:rPr>
      </w:pPr>
    </w:p>
    <w:p w:rsidR="00424DA3" w:rsidRDefault="00424DA3" w:rsidP="00424DA3">
      <w:pPr>
        <w:adjustRightInd w:val="0"/>
        <w:snapToGrid w:val="0"/>
        <w:spacing w:line="360" w:lineRule="auto"/>
        <w:ind w:firstLineChars="200" w:firstLine="643"/>
        <w:rPr>
          <w:rFonts w:ascii="仿宋_GB2312" w:eastAsia="仿宋_GB2312" w:hAnsi="仿宋" w:cs="仿宋" w:hint="eastAsia"/>
          <w:b/>
          <w:bCs/>
          <w:sz w:val="32"/>
          <w:szCs w:val="32"/>
        </w:rPr>
      </w:pPr>
    </w:p>
    <w:p w:rsidR="00424DA3" w:rsidRDefault="00424DA3" w:rsidP="00424DA3">
      <w:pPr>
        <w:adjustRightInd w:val="0"/>
        <w:snapToGrid w:val="0"/>
        <w:spacing w:line="360" w:lineRule="auto"/>
        <w:ind w:firstLineChars="200" w:firstLine="643"/>
        <w:rPr>
          <w:rFonts w:ascii="仿宋_GB2312" w:eastAsia="仿宋_GB2312" w:hAnsi="仿宋" w:cs="仿宋" w:hint="eastAsia"/>
          <w:b/>
          <w:bCs/>
          <w:sz w:val="32"/>
          <w:szCs w:val="32"/>
        </w:rPr>
      </w:pPr>
      <w:r>
        <w:rPr>
          <w:rFonts w:ascii="仿宋_GB2312" w:eastAsia="仿宋_GB2312" w:hAnsi="仿宋" w:cs="仿宋" w:hint="eastAsia"/>
          <w:b/>
          <w:bCs/>
          <w:sz w:val="32"/>
          <w:szCs w:val="32"/>
        </w:rPr>
        <w:lastRenderedPageBreak/>
        <w:t>6.血压水平的定义和分级。</w:t>
      </w:r>
    </w:p>
    <w:p w:rsidR="00424DA3" w:rsidRDefault="00424DA3" w:rsidP="00424DA3">
      <w:pPr>
        <w:widowControl/>
        <w:pBdr>
          <w:top w:val="single" w:sz="4" w:space="1" w:color="auto"/>
        </w:pBdr>
        <w:shd w:val="clear" w:color="auto" w:fill="FFFFFF"/>
        <w:tabs>
          <w:tab w:val="left" w:pos="420"/>
        </w:tabs>
        <w:kinsoku w:val="0"/>
        <w:adjustRightInd w:val="0"/>
        <w:snapToGrid w:val="0"/>
        <w:spacing w:before="100" w:beforeAutospacing="1" w:after="100" w:afterAutospacing="1"/>
        <w:ind w:left="709"/>
        <w:jc w:val="left"/>
        <w:textAlignment w:val="baseline"/>
        <w:rPr>
          <w:rFonts w:ascii="仿宋_GB2312" w:eastAsia="仿宋_GB2312" w:hAnsi="宋体" w:cs="宋体" w:hint="eastAsia"/>
          <w:kern w:val="0"/>
          <w:sz w:val="28"/>
          <w:szCs w:val="28"/>
        </w:rPr>
      </w:pPr>
      <w:r>
        <w:rPr>
          <w:rFonts w:ascii="仿宋_GB2312" w:eastAsia="仿宋_GB2312" w:hAnsi="宋体" w:cs="+mn-cs" w:hint="eastAsia"/>
          <w:b/>
          <w:bCs/>
          <w:kern w:val="0"/>
          <w:sz w:val="28"/>
          <w:szCs w:val="28"/>
        </w:rPr>
        <w:t>级     别</w:t>
      </w:r>
      <w:r>
        <w:rPr>
          <w:rFonts w:ascii="仿宋_GB2312" w:eastAsia="仿宋_GB2312" w:hAnsi="宋体" w:cs="+mn-cs" w:hint="eastAsia"/>
          <w:b/>
          <w:bCs/>
          <w:kern w:val="0"/>
          <w:sz w:val="28"/>
          <w:szCs w:val="28"/>
        </w:rPr>
        <w:tab/>
      </w:r>
      <w:r>
        <w:rPr>
          <w:rFonts w:ascii="仿宋_GB2312" w:eastAsia="仿宋_GB2312" w:hAnsi="宋体" w:cs="+mn-cs" w:hint="eastAsia"/>
          <w:b/>
          <w:bCs/>
          <w:kern w:val="0"/>
          <w:sz w:val="28"/>
          <w:szCs w:val="28"/>
        </w:rPr>
        <w:tab/>
      </w:r>
      <w:r>
        <w:rPr>
          <w:rFonts w:ascii="仿宋_GB2312" w:eastAsia="仿宋_GB2312" w:hAnsi="Arial" w:cs="+mn-cs" w:hint="eastAsia"/>
          <w:b/>
          <w:bCs/>
          <w:kern w:val="0"/>
          <w:sz w:val="28"/>
          <w:szCs w:val="28"/>
        </w:rPr>
        <w:t xml:space="preserve">          </w:t>
      </w:r>
      <w:r>
        <w:rPr>
          <w:rFonts w:ascii="仿宋_GB2312" w:eastAsia="仿宋_GB2312" w:hAnsi="宋体" w:cs="+mn-cs" w:hint="eastAsia"/>
          <w:b/>
          <w:bCs/>
          <w:kern w:val="0"/>
          <w:sz w:val="28"/>
          <w:szCs w:val="28"/>
        </w:rPr>
        <w:t>收 缩 压</w:t>
      </w:r>
      <w:r>
        <w:rPr>
          <w:rFonts w:ascii="仿宋_GB2312" w:eastAsia="仿宋_GB2312" w:hAnsi="Arial" w:cs="+mn-cs" w:hint="eastAsia"/>
          <w:b/>
          <w:bCs/>
          <w:kern w:val="0"/>
          <w:sz w:val="28"/>
          <w:szCs w:val="28"/>
        </w:rPr>
        <w:t>/</w:t>
      </w:r>
      <w:r>
        <w:rPr>
          <w:rFonts w:ascii="仿宋_GB2312" w:eastAsia="仿宋_GB2312" w:hAnsi="宋体" w:cs="+mn-cs" w:hint="eastAsia"/>
          <w:b/>
          <w:bCs/>
          <w:kern w:val="0"/>
          <w:sz w:val="28"/>
          <w:szCs w:val="28"/>
        </w:rPr>
        <w:t>舒 张 压（</w:t>
      </w:r>
      <w:r>
        <w:rPr>
          <w:rFonts w:ascii="仿宋_GB2312" w:eastAsia="仿宋_GB2312" w:hAnsi="Arial" w:cs="+mn-cs" w:hint="eastAsia"/>
          <w:b/>
          <w:bCs/>
          <w:kern w:val="0"/>
          <w:sz w:val="28"/>
          <w:szCs w:val="28"/>
        </w:rPr>
        <w:t>mmHg</w:t>
      </w:r>
      <w:r>
        <w:rPr>
          <w:rFonts w:ascii="仿宋_GB2312" w:eastAsia="仿宋_GB2312" w:hAnsi="宋体" w:cs="+mn-cs" w:hint="eastAsia"/>
          <w:b/>
          <w:bCs/>
          <w:kern w:val="0"/>
          <w:sz w:val="28"/>
          <w:szCs w:val="28"/>
        </w:rPr>
        <w:t>）</w:t>
      </w:r>
    </w:p>
    <w:p w:rsidR="00424DA3" w:rsidRDefault="00424DA3" w:rsidP="00424DA3">
      <w:pPr>
        <w:widowControl/>
        <w:pBdr>
          <w:top w:val="single" w:sz="4" w:space="1" w:color="auto"/>
          <w:bottom w:val="single" w:sz="4" w:space="1" w:color="auto"/>
        </w:pBdr>
        <w:shd w:val="clear" w:color="auto" w:fill="FFFFFF"/>
        <w:tabs>
          <w:tab w:val="left" w:pos="420"/>
        </w:tabs>
        <w:kinsoku w:val="0"/>
        <w:adjustRightInd w:val="0"/>
        <w:snapToGrid w:val="0"/>
        <w:spacing w:before="100" w:beforeAutospacing="1" w:after="100" w:afterAutospacing="1"/>
        <w:ind w:left="709"/>
        <w:jc w:val="left"/>
        <w:textAlignment w:val="baseline"/>
        <w:rPr>
          <w:rFonts w:ascii="仿宋_GB2312" w:eastAsia="仿宋_GB2312" w:hAnsi="宋体" w:cs="宋体" w:hint="eastAsia"/>
          <w:kern w:val="0"/>
          <w:sz w:val="28"/>
          <w:szCs w:val="28"/>
        </w:rPr>
      </w:pPr>
      <w:r>
        <w:rPr>
          <w:rFonts w:ascii="仿宋_GB2312" w:eastAsia="仿宋_GB2312" w:hAnsi="宋体" w:cs="+mn-cs" w:hint="eastAsia"/>
          <w:kern w:val="0"/>
          <w:sz w:val="28"/>
          <w:szCs w:val="28"/>
        </w:rPr>
        <w:t>正常血压</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&lt;120</w:t>
      </w:r>
      <w:r>
        <w:rPr>
          <w:rFonts w:ascii="仿宋_GB2312" w:eastAsia="仿宋_GB2312" w:hAnsi="Arial" w:cs="+mn-cs" w:hint="eastAsia"/>
          <w:kern w:val="0"/>
          <w:sz w:val="28"/>
          <w:szCs w:val="28"/>
        </w:rPr>
        <w:tab/>
      </w:r>
      <w:r>
        <w:rPr>
          <w:rFonts w:ascii="仿宋_GB2312" w:eastAsia="仿宋_GB2312" w:hAnsi="Arial" w:cs="+mn-cs" w:hint="eastAsia"/>
          <w:kern w:val="0"/>
          <w:sz w:val="28"/>
          <w:szCs w:val="28"/>
        </w:rPr>
        <w:tab/>
      </w:r>
      <w:r>
        <w:rPr>
          <w:rFonts w:ascii="仿宋_GB2312" w:eastAsia="仿宋_GB2312" w:hAnsi="宋体" w:cs="+mn-cs" w:hint="eastAsia"/>
          <w:kern w:val="0"/>
          <w:sz w:val="28"/>
          <w:szCs w:val="28"/>
        </w:rPr>
        <w:t>和</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&lt;80</w:t>
      </w:r>
    </w:p>
    <w:p w:rsidR="00424DA3" w:rsidRDefault="00424DA3" w:rsidP="00424DA3">
      <w:pPr>
        <w:widowControl/>
        <w:pBdr>
          <w:top w:val="single" w:sz="4" w:space="1" w:color="auto"/>
          <w:bottom w:val="single" w:sz="4" w:space="1" w:color="auto"/>
        </w:pBdr>
        <w:shd w:val="clear" w:color="auto" w:fill="FFFFFF"/>
        <w:tabs>
          <w:tab w:val="left" w:pos="420"/>
        </w:tabs>
        <w:kinsoku w:val="0"/>
        <w:adjustRightInd w:val="0"/>
        <w:snapToGrid w:val="0"/>
        <w:spacing w:before="100" w:beforeAutospacing="1" w:after="100" w:afterAutospacing="1"/>
        <w:ind w:left="709"/>
        <w:jc w:val="left"/>
        <w:textAlignment w:val="baseline"/>
        <w:rPr>
          <w:rFonts w:ascii="仿宋_GB2312" w:eastAsia="仿宋_GB2312" w:hAnsi="宋体" w:cs="宋体" w:hint="eastAsia"/>
          <w:kern w:val="0"/>
          <w:sz w:val="28"/>
          <w:szCs w:val="28"/>
        </w:rPr>
      </w:pPr>
      <w:r>
        <w:rPr>
          <w:rFonts w:ascii="仿宋_GB2312" w:eastAsia="仿宋_GB2312" w:hAnsi="宋体" w:cs="+mn-cs" w:hint="eastAsia"/>
          <w:kern w:val="0"/>
          <w:sz w:val="28"/>
          <w:szCs w:val="28"/>
        </w:rPr>
        <w:t>正常高值</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120</w:t>
      </w:r>
      <w:r>
        <w:rPr>
          <w:rFonts w:ascii="仿宋_GB2312" w:eastAsia="仿宋_GB2312" w:hAnsi="宋体" w:cs="+mn-cs" w:hint="eastAsia"/>
          <w:kern w:val="0"/>
          <w:sz w:val="28"/>
          <w:szCs w:val="28"/>
        </w:rPr>
        <w:t>～</w:t>
      </w:r>
      <w:r>
        <w:rPr>
          <w:rFonts w:ascii="仿宋_GB2312" w:eastAsia="仿宋_GB2312" w:hAnsi="Arial" w:cs="+mn-cs" w:hint="eastAsia"/>
          <w:kern w:val="0"/>
          <w:sz w:val="28"/>
          <w:szCs w:val="28"/>
        </w:rPr>
        <w:t>139</w:t>
      </w:r>
      <w:r>
        <w:rPr>
          <w:rFonts w:ascii="仿宋_GB2312" w:eastAsia="仿宋_GB2312" w:hAnsi="Arial" w:cs="+mn-cs" w:hint="eastAsia"/>
          <w:kern w:val="0"/>
          <w:sz w:val="28"/>
          <w:szCs w:val="28"/>
        </w:rPr>
        <w:tab/>
      </w:r>
      <w:r>
        <w:rPr>
          <w:rFonts w:ascii="仿宋_GB2312" w:eastAsia="仿宋_GB2312" w:hAnsi="宋体" w:cs="+mn-cs" w:hint="eastAsia"/>
          <w:kern w:val="0"/>
          <w:sz w:val="28"/>
          <w:szCs w:val="28"/>
        </w:rPr>
        <w:t>和</w:t>
      </w:r>
      <w:r>
        <w:rPr>
          <w:rFonts w:ascii="仿宋_GB2312" w:eastAsia="仿宋_GB2312" w:hAnsi="Arial" w:cs="+mn-cs" w:hint="eastAsia"/>
          <w:kern w:val="0"/>
          <w:sz w:val="28"/>
          <w:szCs w:val="28"/>
        </w:rPr>
        <w:t>/</w:t>
      </w:r>
      <w:r>
        <w:rPr>
          <w:rFonts w:ascii="仿宋_GB2312" w:eastAsia="仿宋_GB2312" w:hAnsi="宋体" w:cs="+mn-cs" w:hint="eastAsia"/>
          <w:kern w:val="0"/>
          <w:sz w:val="28"/>
          <w:szCs w:val="28"/>
        </w:rPr>
        <w:t>或</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80</w:t>
      </w:r>
      <w:r>
        <w:rPr>
          <w:rFonts w:ascii="仿宋_GB2312" w:eastAsia="仿宋_GB2312" w:hAnsi="宋体" w:cs="+mn-cs" w:hint="eastAsia"/>
          <w:kern w:val="0"/>
          <w:sz w:val="28"/>
          <w:szCs w:val="28"/>
        </w:rPr>
        <w:t>～</w:t>
      </w:r>
      <w:r>
        <w:rPr>
          <w:rFonts w:ascii="仿宋_GB2312" w:eastAsia="仿宋_GB2312" w:hAnsi="Arial" w:cs="+mn-cs" w:hint="eastAsia"/>
          <w:kern w:val="0"/>
          <w:sz w:val="28"/>
          <w:szCs w:val="28"/>
        </w:rPr>
        <w:t>89</w:t>
      </w:r>
    </w:p>
    <w:p w:rsidR="00424DA3" w:rsidRDefault="00424DA3" w:rsidP="00424DA3">
      <w:pPr>
        <w:widowControl/>
        <w:pBdr>
          <w:top w:val="single" w:sz="4" w:space="1" w:color="auto"/>
          <w:bottom w:val="single" w:sz="4" w:space="1" w:color="auto"/>
        </w:pBdr>
        <w:shd w:val="clear" w:color="auto" w:fill="FFFFFF"/>
        <w:tabs>
          <w:tab w:val="left" w:pos="420"/>
        </w:tabs>
        <w:kinsoku w:val="0"/>
        <w:adjustRightInd w:val="0"/>
        <w:snapToGrid w:val="0"/>
        <w:spacing w:before="100" w:beforeAutospacing="1" w:after="100" w:afterAutospacing="1"/>
        <w:ind w:left="709"/>
        <w:jc w:val="left"/>
        <w:textAlignment w:val="baseline"/>
        <w:rPr>
          <w:rFonts w:ascii="仿宋_GB2312" w:eastAsia="仿宋_GB2312" w:hAnsi="宋体" w:cs="宋体" w:hint="eastAsia"/>
          <w:kern w:val="0"/>
          <w:sz w:val="28"/>
          <w:szCs w:val="28"/>
        </w:rPr>
      </w:pPr>
      <w:r>
        <w:rPr>
          <w:rFonts w:ascii="仿宋_GB2312" w:eastAsia="仿宋_GB2312" w:hAnsi="宋体" w:cs="+mn-cs" w:hint="eastAsia"/>
          <w:kern w:val="0"/>
          <w:sz w:val="28"/>
          <w:szCs w:val="28"/>
        </w:rPr>
        <w:t>高血压</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≥140</w:t>
      </w:r>
      <w:r>
        <w:rPr>
          <w:rFonts w:ascii="仿宋_GB2312" w:eastAsia="仿宋_GB2312" w:hAnsi="Arial" w:cs="+mn-cs" w:hint="eastAsia"/>
          <w:kern w:val="0"/>
          <w:sz w:val="28"/>
          <w:szCs w:val="28"/>
        </w:rPr>
        <w:tab/>
        <w:t xml:space="preserve">   </w:t>
      </w:r>
      <w:r>
        <w:rPr>
          <w:rFonts w:ascii="仿宋_GB2312" w:eastAsia="仿宋_GB2312" w:hAnsi="宋体" w:cs="+mn-cs" w:hint="eastAsia"/>
          <w:kern w:val="0"/>
          <w:sz w:val="28"/>
          <w:szCs w:val="28"/>
        </w:rPr>
        <w:t>和</w:t>
      </w:r>
      <w:r>
        <w:rPr>
          <w:rFonts w:ascii="仿宋_GB2312" w:eastAsia="仿宋_GB2312" w:hAnsi="Arial" w:cs="+mn-cs" w:hint="eastAsia"/>
          <w:kern w:val="0"/>
          <w:sz w:val="28"/>
          <w:szCs w:val="28"/>
        </w:rPr>
        <w:t>/</w:t>
      </w:r>
      <w:r>
        <w:rPr>
          <w:rFonts w:ascii="仿宋_GB2312" w:eastAsia="仿宋_GB2312" w:hAnsi="宋体" w:cs="+mn-cs" w:hint="eastAsia"/>
          <w:kern w:val="0"/>
          <w:sz w:val="28"/>
          <w:szCs w:val="28"/>
        </w:rPr>
        <w:t>或</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t>≥</w:t>
      </w:r>
      <w:r>
        <w:rPr>
          <w:rFonts w:ascii="仿宋_GB2312" w:eastAsia="仿宋_GB2312" w:hAnsi="Arial" w:cs="+mn-cs" w:hint="eastAsia"/>
          <w:kern w:val="0"/>
          <w:sz w:val="28"/>
          <w:szCs w:val="28"/>
        </w:rPr>
        <w:t>90</w:t>
      </w:r>
    </w:p>
    <w:p w:rsidR="00424DA3" w:rsidRDefault="00424DA3" w:rsidP="00424DA3">
      <w:pPr>
        <w:widowControl/>
        <w:pBdr>
          <w:top w:val="single" w:sz="4" w:space="1" w:color="auto"/>
          <w:bottom w:val="single" w:sz="4" w:space="1" w:color="auto"/>
        </w:pBdr>
        <w:shd w:val="clear" w:color="auto" w:fill="FFFFFF"/>
        <w:tabs>
          <w:tab w:val="left" w:pos="420"/>
        </w:tabs>
        <w:kinsoku w:val="0"/>
        <w:adjustRightInd w:val="0"/>
        <w:snapToGrid w:val="0"/>
        <w:spacing w:before="100" w:beforeAutospacing="1" w:after="100" w:afterAutospacing="1"/>
        <w:ind w:left="709"/>
        <w:jc w:val="left"/>
        <w:textAlignment w:val="baseline"/>
        <w:rPr>
          <w:rFonts w:ascii="仿宋_GB2312" w:eastAsia="仿宋_GB2312" w:hAnsi="宋体" w:cs="宋体" w:hint="eastAsia"/>
          <w:kern w:val="0"/>
          <w:sz w:val="28"/>
          <w:szCs w:val="28"/>
        </w:rPr>
      </w:pPr>
      <w:r>
        <w:rPr>
          <w:rFonts w:ascii="仿宋_GB2312" w:eastAsia="仿宋_GB2312" w:hAnsi="Arial" w:cs="+mn-cs" w:hint="eastAsia"/>
          <w:kern w:val="0"/>
          <w:sz w:val="28"/>
          <w:szCs w:val="28"/>
        </w:rPr>
        <w:t>1</w:t>
      </w:r>
      <w:r>
        <w:rPr>
          <w:rFonts w:ascii="仿宋_GB2312" w:eastAsia="仿宋_GB2312" w:hAnsi="宋体" w:cs="+mn-cs" w:hint="eastAsia"/>
          <w:kern w:val="0"/>
          <w:sz w:val="28"/>
          <w:szCs w:val="28"/>
        </w:rPr>
        <w:t>级高血压（轻度）</w:t>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140</w:t>
      </w:r>
      <w:r>
        <w:rPr>
          <w:rFonts w:ascii="仿宋_GB2312" w:eastAsia="仿宋_GB2312" w:hAnsi="宋体" w:cs="+mn-cs" w:hint="eastAsia"/>
          <w:kern w:val="0"/>
          <w:sz w:val="28"/>
          <w:szCs w:val="28"/>
        </w:rPr>
        <w:t>～</w:t>
      </w:r>
      <w:r>
        <w:rPr>
          <w:rFonts w:ascii="仿宋_GB2312" w:eastAsia="仿宋_GB2312" w:hAnsi="Arial" w:cs="+mn-cs" w:hint="eastAsia"/>
          <w:kern w:val="0"/>
          <w:sz w:val="28"/>
          <w:szCs w:val="28"/>
        </w:rPr>
        <w:t>159</w:t>
      </w:r>
      <w:r>
        <w:rPr>
          <w:rFonts w:ascii="仿宋_GB2312" w:eastAsia="仿宋_GB2312" w:hAnsi="Arial" w:cs="+mn-cs" w:hint="eastAsia"/>
          <w:kern w:val="0"/>
          <w:sz w:val="28"/>
          <w:szCs w:val="28"/>
        </w:rPr>
        <w:tab/>
      </w:r>
      <w:r>
        <w:rPr>
          <w:rFonts w:ascii="仿宋_GB2312" w:eastAsia="仿宋_GB2312" w:hAnsi="宋体" w:cs="+mn-cs" w:hint="eastAsia"/>
          <w:kern w:val="0"/>
          <w:sz w:val="28"/>
          <w:szCs w:val="28"/>
        </w:rPr>
        <w:t>和</w:t>
      </w:r>
      <w:r>
        <w:rPr>
          <w:rFonts w:ascii="仿宋_GB2312" w:eastAsia="仿宋_GB2312" w:hAnsi="Arial" w:cs="+mn-cs" w:hint="eastAsia"/>
          <w:kern w:val="0"/>
          <w:sz w:val="28"/>
          <w:szCs w:val="28"/>
        </w:rPr>
        <w:t>/</w:t>
      </w:r>
      <w:r>
        <w:rPr>
          <w:rFonts w:ascii="仿宋_GB2312" w:eastAsia="仿宋_GB2312" w:hAnsi="宋体" w:cs="+mn-cs" w:hint="eastAsia"/>
          <w:kern w:val="0"/>
          <w:sz w:val="28"/>
          <w:szCs w:val="28"/>
        </w:rPr>
        <w:t>或</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90</w:t>
      </w:r>
      <w:r>
        <w:rPr>
          <w:rFonts w:ascii="仿宋_GB2312" w:eastAsia="仿宋_GB2312" w:hAnsi="宋体" w:cs="+mn-cs" w:hint="eastAsia"/>
          <w:kern w:val="0"/>
          <w:sz w:val="28"/>
          <w:szCs w:val="28"/>
        </w:rPr>
        <w:t>～</w:t>
      </w:r>
      <w:r>
        <w:rPr>
          <w:rFonts w:ascii="仿宋_GB2312" w:eastAsia="仿宋_GB2312" w:hAnsi="Arial" w:cs="+mn-cs" w:hint="eastAsia"/>
          <w:kern w:val="0"/>
          <w:sz w:val="28"/>
          <w:szCs w:val="28"/>
        </w:rPr>
        <w:t>99</w:t>
      </w:r>
    </w:p>
    <w:p w:rsidR="00424DA3" w:rsidRDefault="00424DA3" w:rsidP="00424DA3">
      <w:pPr>
        <w:widowControl/>
        <w:pBdr>
          <w:top w:val="single" w:sz="4" w:space="1" w:color="auto"/>
          <w:bottom w:val="single" w:sz="4" w:space="1" w:color="auto"/>
        </w:pBdr>
        <w:shd w:val="clear" w:color="auto" w:fill="FFFFFF"/>
        <w:tabs>
          <w:tab w:val="left" w:pos="420"/>
        </w:tabs>
        <w:kinsoku w:val="0"/>
        <w:adjustRightInd w:val="0"/>
        <w:snapToGrid w:val="0"/>
        <w:spacing w:before="100" w:beforeAutospacing="1" w:after="100" w:afterAutospacing="1"/>
        <w:ind w:left="709"/>
        <w:jc w:val="left"/>
        <w:textAlignment w:val="baseline"/>
        <w:rPr>
          <w:rFonts w:ascii="仿宋_GB2312" w:eastAsia="仿宋_GB2312" w:hAnsi="宋体" w:cs="宋体" w:hint="eastAsia"/>
          <w:kern w:val="0"/>
          <w:sz w:val="28"/>
          <w:szCs w:val="28"/>
        </w:rPr>
      </w:pPr>
      <w:r>
        <w:rPr>
          <w:rFonts w:ascii="仿宋_GB2312" w:eastAsia="仿宋_GB2312" w:hAnsi="Arial" w:cs="+mn-cs" w:hint="eastAsia"/>
          <w:kern w:val="0"/>
          <w:sz w:val="28"/>
          <w:szCs w:val="28"/>
        </w:rPr>
        <w:t>2</w:t>
      </w:r>
      <w:r>
        <w:rPr>
          <w:rFonts w:ascii="仿宋_GB2312" w:eastAsia="仿宋_GB2312" w:hAnsi="宋体" w:cs="+mn-cs" w:hint="eastAsia"/>
          <w:kern w:val="0"/>
          <w:sz w:val="28"/>
          <w:szCs w:val="28"/>
        </w:rPr>
        <w:t>级高血压（中度）</w:t>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160</w:t>
      </w:r>
      <w:r>
        <w:rPr>
          <w:rFonts w:ascii="仿宋_GB2312" w:eastAsia="仿宋_GB2312" w:hAnsi="宋体" w:cs="+mn-cs" w:hint="eastAsia"/>
          <w:kern w:val="0"/>
          <w:sz w:val="28"/>
          <w:szCs w:val="28"/>
        </w:rPr>
        <w:t>～</w:t>
      </w:r>
      <w:r>
        <w:rPr>
          <w:rFonts w:ascii="仿宋_GB2312" w:eastAsia="仿宋_GB2312" w:hAnsi="Arial" w:cs="+mn-cs" w:hint="eastAsia"/>
          <w:kern w:val="0"/>
          <w:sz w:val="28"/>
          <w:szCs w:val="28"/>
        </w:rPr>
        <w:t>179</w:t>
      </w:r>
      <w:r>
        <w:rPr>
          <w:rFonts w:ascii="仿宋_GB2312" w:eastAsia="仿宋_GB2312" w:hAnsi="Arial" w:cs="+mn-cs" w:hint="eastAsia"/>
          <w:kern w:val="0"/>
          <w:sz w:val="28"/>
          <w:szCs w:val="28"/>
        </w:rPr>
        <w:tab/>
      </w:r>
      <w:r>
        <w:rPr>
          <w:rFonts w:ascii="仿宋_GB2312" w:eastAsia="仿宋_GB2312" w:hAnsi="宋体" w:cs="+mn-cs" w:hint="eastAsia"/>
          <w:kern w:val="0"/>
          <w:sz w:val="28"/>
          <w:szCs w:val="28"/>
        </w:rPr>
        <w:t>和</w:t>
      </w:r>
      <w:r>
        <w:rPr>
          <w:rFonts w:ascii="仿宋_GB2312" w:eastAsia="仿宋_GB2312" w:hAnsi="Arial" w:cs="+mn-cs" w:hint="eastAsia"/>
          <w:kern w:val="0"/>
          <w:sz w:val="28"/>
          <w:szCs w:val="28"/>
        </w:rPr>
        <w:t>/</w:t>
      </w:r>
      <w:r>
        <w:rPr>
          <w:rFonts w:ascii="仿宋_GB2312" w:eastAsia="仿宋_GB2312" w:hAnsi="宋体" w:cs="+mn-cs" w:hint="eastAsia"/>
          <w:kern w:val="0"/>
          <w:sz w:val="28"/>
          <w:szCs w:val="28"/>
        </w:rPr>
        <w:t>或</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100</w:t>
      </w:r>
      <w:r>
        <w:rPr>
          <w:rFonts w:ascii="仿宋_GB2312" w:eastAsia="仿宋_GB2312" w:hAnsi="宋体" w:cs="+mn-cs" w:hint="eastAsia"/>
          <w:kern w:val="0"/>
          <w:sz w:val="28"/>
          <w:szCs w:val="28"/>
        </w:rPr>
        <w:t>～</w:t>
      </w:r>
      <w:r>
        <w:rPr>
          <w:rFonts w:ascii="仿宋_GB2312" w:eastAsia="仿宋_GB2312" w:hAnsi="Arial" w:cs="+mn-cs" w:hint="eastAsia"/>
          <w:kern w:val="0"/>
          <w:sz w:val="28"/>
          <w:szCs w:val="28"/>
        </w:rPr>
        <w:t>109</w:t>
      </w:r>
    </w:p>
    <w:p w:rsidR="00424DA3" w:rsidRDefault="00424DA3" w:rsidP="00424DA3">
      <w:pPr>
        <w:widowControl/>
        <w:pBdr>
          <w:top w:val="single" w:sz="4" w:space="1" w:color="auto"/>
          <w:bottom w:val="single" w:sz="4" w:space="1" w:color="auto"/>
        </w:pBdr>
        <w:shd w:val="clear" w:color="auto" w:fill="FFFFFF"/>
        <w:tabs>
          <w:tab w:val="left" w:pos="420"/>
        </w:tabs>
        <w:kinsoku w:val="0"/>
        <w:adjustRightInd w:val="0"/>
        <w:snapToGrid w:val="0"/>
        <w:spacing w:before="100" w:beforeAutospacing="1" w:after="100" w:afterAutospacing="1"/>
        <w:ind w:left="709"/>
        <w:jc w:val="left"/>
        <w:textAlignment w:val="baseline"/>
        <w:rPr>
          <w:rFonts w:ascii="仿宋_GB2312" w:eastAsia="仿宋_GB2312" w:hAnsi="宋体" w:cs="宋体" w:hint="eastAsia"/>
          <w:kern w:val="0"/>
          <w:sz w:val="28"/>
          <w:szCs w:val="28"/>
        </w:rPr>
      </w:pPr>
      <w:r>
        <w:rPr>
          <w:rFonts w:ascii="仿宋_GB2312" w:eastAsia="仿宋_GB2312" w:hAnsi="Arial" w:cs="+mn-cs" w:hint="eastAsia"/>
          <w:kern w:val="0"/>
          <w:sz w:val="28"/>
          <w:szCs w:val="28"/>
        </w:rPr>
        <w:t>3</w:t>
      </w:r>
      <w:r>
        <w:rPr>
          <w:rFonts w:ascii="仿宋_GB2312" w:eastAsia="仿宋_GB2312" w:hAnsi="宋体" w:cs="+mn-cs" w:hint="eastAsia"/>
          <w:kern w:val="0"/>
          <w:sz w:val="28"/>
          <w:szCs w:val="28"/>
        </w:rPr>
        <w:t>级高血压（重度）</w:t>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≥180</w:t>
      </w:r>
      <w:r>
        <w:rPr>
          <w:rFonts w:ascii="仿宋_GB2312" w:eastAsia="仿宋_GB2312" w:hAnsi="Arial" w:cs="+mn-cs" w:hint="eastAsia"/>
          <w:kern w:val="0"/>
          <w:sz w:val="28"/>
          <w:szCs w:val="28"/>
        </w:rPr>
        <w:tab/>
      </w:r>
      <w:r>
        <w:rPr>
          <w:rFonts w:ascii="仿宋_GB2312" w:eastAsia="仿宋_GB2312" w:hAnsi="Arial" w:cs="+mn-cs" w:hint="eastAsia"/>
          <w:kern w:val="0"/>
          <w:sz w:val="28"/>
          <w:szCs w:val="28"/>
        </w:rPr>
        <w:tab/>
      </w:r>
      <w:r>
        <w:rPr>
          <w:rFonts w:ascii="仿宋_GB2312" w:eastAsia="仿宋_GB2312" w:hAnsi="宋体" w:cs="+mn-cs" w:hint="eastAsia"/>
          <w:kern w:val="0"/>
          <w:sz w:val="28"/>
          <w:szCs w:val="28"/>
        </w:rPr>
        <w:t>和</w:t>
      </w:r>
      <w:r>
        <w:rPr>
          <w:rFonts w:ascii="仿宋_GB2312" w:eastAsia="仿宋_GB2312" w:hAnsi="Arial" w:cs="+mn-cs" w:hint="eastAsia"/>
          <w:kern w:val="0"/>
          <w:sz w:val="28"/>
          <w:szCs w:val="28"/>
        </w:rPr>
        <w:t>/</w:t>
      </w:r>
      <w:r>
        <w:rPr>
          <w:rFonts w:ascii="仿宋_GB2312" w:eastAsia="仿宋_GB2312" w:hAnsi="宋体" w:cs="+mn-cs" w:hint="eastAsia"/>
          <w:kern w:val="0"/>
          <w:sz w:val="28"/>
          <w:szCs w:val="28"/>
        </w:rPr>
        <w:t>或</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t>≥</w:t>
      </w:r>
      <w:r>
        <w:rPr>
          <w:rFonts w:ascii="仿宋_GB2312" w:eastAsia="仿宋_GB2312" w:hAnsi="Arial" w:cs="+mn-cs" w:hint="eastAsia"/>
          <w:kern w:val="0"/>
          <w:sz w:val="28"/>
          <w:szCs w:val="28"/>
        </w:rPr>
        <w:t>110</w:t>
      </w:r>
    </w:p>
    <w:p w:rsidR="00424DA3" w:rsidRDefault="00424DA3" w:rsidP="00424DA3">
      <w:pPr>
        <w:widowControl/>
        <w:pBdr>
          <w:top w:val="single" w:sz="4" w:space="1" w:color="auto"/>
          <w:bottom w:val="single" w:sz="4" w:space="1" w:color="auto"/>
        </w:pBdr>
        <w:shd w:val="clear" w:color="auto" w:fill="FFFFFF"/>
        <w:tabs>
          <w:tab w:val="left" w:pos="420"/>
        </w:tabs>
        <w:kinsoku w:val="0"/>
        <w:adjustRightInd w:val="0"/>
        <w:snapToGrid w:val="0"/>
        <w:spacing w:before="100" w:beforeAutospacing="1" w:after="100" w:afterAutospacing="1"/>
        <w:ind w:left="709"/>
        <w:jc w:val="left"/>
        <w:textAlignment w:val="baseline"/>
        <w:rPr>
          <w:rFonts w:ascii="仿宋_GB2312" w:eastAsia="仿宋_GB2312" w:hAnsi="Arial" w:cs="+mn-cs" w:hint="eastAsia"/>
          <w:kern w:val="0"/>
          <w:sz w:val="28"/>
          <w:szCs w:val="28"/>
        </w:rPr>
      </w:pPr>
      <w:r>
        <w:rPr>
          <w:rFonts w:ascii="仿宋_GB2312" w:eastAsia="仿宋_GB2312" w:hAnsi="宋体" w:cs="+mn-cs" w:hint="eastAsia"/>
          <w:kern w:val="0"/>
          <w:sz w:val="28"/>
          <w:szCs w:val="28"/>
        </w:rPr>
        <w:t>单纯收缩期高血压</w:t>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≥140</w:t>
      </w:r>
      <w:r>
        <w:rPr>
          <w:rFonts w:ascii="仿宋_GB2312" w:eastAsia="仿宋_GB2312" w:hAnsi="Arial" w:cs="+mn-cs" w:hint="eastAsia"/>
          <w:kern w:val="0"/>
          <w:sz w:val="28"/>
          <w:szCs w:val="28"/>
        </w:rPr>
        <w:tab/>
      </w:r>
      <w:r>
        <w:rPr>
          <w:rFonts w:ascii="仿宋_GB2312" w:eastAsia="仿宋_GB2312" w:hAnsi="Arial" w:cs="+mn-cs" w:hint="eastAsia"/>
          <w:kern w:val="0"/>
          <w:sz w:val="28"/>
          <w:szCs w:val="28"/>
        </w:rPr>
        <w:tab/>
      </w:r>
      <w:r>
        <w:rPr>
          <w:rFonts w:ascii="仿宋_GB2312" w:eastAsia="仿宋_GB2312" w:hAnsi="宋体" w:cs="+mn-cs" w:hint="eastAsia"/>
          <w:kern w:val="0"/>
          <w:sz w:val="28"/>
          <w:szCs w:val="28"/>
        </w:rPr>
        <w:t>和</w:t>
      </w:r>
      <w:r>
        <w:rPr>
          <w:rFonts w:ascii="仿宋_GB2312" w:eastAsia="仿宋_GB2312" w:hAnsi="宋体" w:cs="+mn-cs" w:hint="eastAsia"/>
          <w:kern w:val="0"/>
          <w:sz w:val="28"/>
          <w:szCs w:val="28"/>
        </w:rPr>
        <w:tab/>
      </w:r>
      <w:r>
        <w:rPr>
          <w:rFonts w:ascii="仿宋_GB2312" w:eastAsia="仿宋_GB2312" w:hAnsi="宋体" w:cs="+mn-cs" w:hint="eastAsia"/>
          <w:kern w:val="0"/>
          <w:sz w:val="28"/>
          <w:szCs w:val="28"/>
        </w:rPr>
        <w:tab/>
      </w:r>
      <w:r>
        <w:rPr>
          <w:rFonts w:ascii="仿宋_GB2312" w:eastAsia="仿宋_GB2312" w:hAnsi="Arial" w:cs="+mn-cs" w:hint="eastAsia"/>
          <w:kern w:val="0"/>
          <w:sz w:val="28"/>
          <w:szCs w:val="28"/>
        </w:rPr>
        <w:t xml:space="preserve">   &lt;90</w:t>
      </w:r>
    </w:p>
    <w:p w:rsidR="00424DA3" w:rsidRDefault="00424DA3" w:rsidP="00424DA3">
      <w:pPr>
        <w:adjustRightInd w:val="0"/>
        <w:snapToGrid w:val="0"/>
        <w:spacing w:line="360" w:lineRule="auto"/>
        <w:ind w:firstLineChars="200" w:firstLine="643"/>
        <w:rPr>
          <w:rFonts w:ascii="仿宋" w:eastAsia="仿宋" w:hAnsi="仿宋" w:cs="仿宋" w:hint="eastAsia"/>
          <w:sz w:val="24"/>
        </w:rPr>
      </w:pPr>
      <w:r>
        <w:rPr>
          <w:rFonts w:ascii="仿宋_GB2312" w:eastAsia="仿宋_GB2312" w:hAnsi="仿宋" w:cs="仿宋" w:hint="eastAsia"/>
          <w:b/>
          <w:bCs/>
          <w:sz w:val="32"/>
          <w:szCs w:val="32"/>
        </w:rPr>
        <w:t>7.高血压患者危险分层的检查评估指标。</w:t>
      </w:r>
      <w:r>
        <w:rPr>
          <w:rFonts w:ascii="仿宋_GB2312" w:eastAsia="仿宋_GB2312" w:hAnsi="仿宋" w:cs="仿宋" w:hint="eastAsia"/>
          <w:sz w:val="32"/>
          <w:szCs w:val="32"/>
        </w:rPr>
        <w:t>基层医院需要完成病史、体检、基本项目及部分推荐项目检查。如病情需要，可将患者转诊至二级及以上医院完成推荐项目及选择项目的检查，进一步完善危险因素、靶器官损害以及并存临床疾患的评估。</w:t>
      </w:r>
    </w:p>
    <w:p w:rsidR="00424DA3" w:rsidRDefault="00424DA3" w:rsidP="00424DA3">
      <w:pPr>
        <w:ind w:rightChars="-27" w:right="-57" w:firstLineChars="200" w:firstLine="482"/>
        <w:jc w:val="center"/>
        <w:rPr>
          <w:rFonts w:ascii="仿宋_GB2312" w:eastAsia="仿宋_GB2312" w:hAnsi="宋体" w:cs="仿宋" w:hint="eastAsia"/>
          <w:b/>
          <w:color w:val="000000"/>
          <w:sz w:val="24"/>
        </w:rPr>
      </w:pPr>
      <w:r>
        <w:rPr>
          <w:rFonts w:ascii="仿宋_GB2312" w:eastAsia="仿宋_GB2312" w:hAnsi="宋体" w:cs="仿宋" w:hint="eastAsia"/>
          <w:b/>
          <w:color w:val="000000"/>
          <w:sz w:val="24"/>
        </w:rPr>
        <w:t>表1  高血压患者危险分层的检查评估指标</w:t>
      </w:r>
    </w:p>
    <w:tbl>
      <w:tblPr>
        <w:tblW w:w="0" w:type="auto"/>
        <w:jc w:val="center"/>
        <w:tblBorders>
          <w:top w:val="single" w:sz="4" w:space="0" w:color="auto"/>
          <w:bottom w:val="single" w:sz="4" w:space="0" w:color="auto"/>
          <w:insideH w:val="single" w:sz="4" w:space="0" w:color="auto"/>
        </w:tblBorders>
        <w:tblLayout w:type="fixed"/>
        <w:tblLook w:val="0000"/>
      </w:tblPr>
      <w:tblGrid>
        <w:gridCol w:w="8849"/>
      </w:tblGrid>
      <w:tr w:rsidR="00424DA3" w:rsidTr="003D62D7">
        <w:trPr>
          <w:jc w:val="center"/>
        </w:trPr>
        <w:tc>
          <w:tcPr>
            <w:tcW w:w="8849" w:type="dxa"/>
          </w:tcPr>
          <w:p w:rsidR="00424DA3" w:rsidRDefault="00424DA3" w:rsidP="003D62D7">
            <w:pPr>
              <w:spacing w:line="312" w:lineRule="auto"/>
              <w:ind w:rightChars="-27" w:right="-57"/>
              <w:rPr>
                <w:rFonts w:ascii="仿宋_GB2312" w:eastAsia="仿宋_GB2312" w:hAnsi="宋体" w:cs="仿宋" w:hint="eastAsia"/>
                <w:b/>
                <w:color w:val="000000"/>
                <w:sz w:val="24"/>
              </w:rPr>
            </w:pPr>
            <w:r>
              <w:rPr>
                <w:rFonts w:ascii="仿宋_GB2312" w:eastAsia="仿宋_GB2312" w:hAnsi="宋体" w:cs="仿宋" w:hint="eastAsia"/>
                <w:b/>
                <w:color w:val="000000"/>
                <w:sz w:val="24"/>
              </w:rPr>
              <w:t>询问病史和简单体检（必做的基本检查项目）：</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测量血压，分为1、2、3级</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肥胖：体重指数≥28Kg</w:t>
            </w:r>
            <w:r>
              <w:rPr>
                <w:rFonts w:ascii="仿宋_GB2312" w:eastAsia="仿宋_GB2312" w:hAnsi="宋体" w:cs="仿宋" w:hint="eastAsia"/>
                <w:sz w:val="24"/>
              </w:rPr>
              <w:t>/m</w:t>
            </w:r>
            <w:r>
              <w:rPr>
                <w:rFonts w:ascii="仿宋_GB2312" w:eastAsia="仿宋_GB2312" w:hAnsi="宋体" w:cs="仿宋" w:hint="eastAsia"/>
                <w:sz w:val="24"/>
                <w:vertAlign w:val="superscript"/>
              </w:rPr>
              <w:t>2</w:t>
            </w:r>
            <w:r>
              <w:rPr>
                <w:rFonts w:ascii="仿宋_GB2312" w:eastAsia="仿宋_GB2312" w:hAnsi="宋体" w:cs="仿宋" w:hint="eastAsia"/>
                <w:sz w:val="24"/>
              </w:rPr>
              <w:t>或腹型肥胖：腰围男≥90cm,女≥85cm</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年龄：男性&gt;55岁，女性&gt;65岁</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正在吸烟</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已知血脂异常</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早发心血管病家族史（一级亲属，男55岁、女65岁以前发病）</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脑血管病(脑卒中、短暂脑缺血发作) 病史</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心脏病（冠心病：心绞痛、心肌梗死、冠脉重建，心力衰竭）病史</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周围血管病病史</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lastRenderedPageBreak/>
              <w:t>肾脏病病史</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糖尿病</w:t>
            </w:r>
          </w:p>
        </w:tc>
      </w:tr>
      <w:tr w:rsidR="00424DA3" w:rsidTr="003D62D7">
        <w:trPr>
          <w:jc w:val="center"/>
        </w:trPr>
        <w:tc>
          <w:tcPr>
            <w:tcW w:w="8849" w:type="dxa"/>
          </w:tcPr>
          <w:p w:rsidR="00424DA3" w:rsidRDefault="00424DA3" w:rsidP="003D62D7">
            <w:pPr>
              <w:spacing w:line="312" w:lineRule="auto"/>
              <w:ind w:rightChars="-27" w:right="-57"/>
              <w:rPr>
                <w:rFonts w:ascii="仿宋_GB2312" w:eastAsia="仿宋_GB2312" w:hAnsi="宋体" w:cs="仿宋" w:hint="eastAsia"/>
                <w:b/>
                <w:color w:val="000000"/>
                <w:sz w:val="24"/>
              </w:rPr>
            </w:pPr>
            <w:r>
              <w:rPr>
                <w:rFonts w:ascii="仿宋_GB2312" w:eastAsia="仿宋_GB2312" w:hAnsi="宋体" w:cs="仿宋" w:hint="eastAsia"/>
                <w:b/>
                <w:color w:val="000000"/>
                <w:sz w:val="24"/>
              </w:rPr>
              <w:t>实验室检查：</w:t>
            </w:r>
          </w:p>
        </w:tc>
      </w:tr>
      <w:tr w:rsidR="00424DA3" w:rsidTr="003D62D7">
        <w:trPr>
          <w:jc w:val="center"/>
        </w:trPr>
        <w:tc>
          <w:tcPr>
            <w:tcW w:w="8849" w:type="dxa"/>
          </w:tcPr>
          <w:p w:rsidR="00424DA3" w:rsidRDefault="00424DA3" w:rsidP="003D62D7">
            <w:pPr>
              <w:spacing w:line="312" w:lineRule="auto"/>
              <w:ind w:rightChars="-27" w:right="-57" w:firstLineChars="100" w:firstLine="241"/>
              <w:rPr>
                <w:rFonts w:ascii="仿宋_GB2312" w:eastAsia="仿宋_GB2312" w:hAnsi="宋体" w:cs="仿宋" w:hint="eastAsia"/>
                <w:b/>
                <w:color w:val="000000"/>
                <w:sz w:val="24"/>
              </w:rPr>
            </w:pPr>
            <w:r>
              <w:rPr>
                <w:rFonts w:ascii="仿宋_GB2312" w:eastAsia="仿宋_GB2312" w:hAnsi="宋体" w:cs="仿宋" w:hint="eastAsia"/>
                <w:b/>
                <w:color w:val="000000"/>
                <w:sz w:val="24"/>
              </w:rPr>
              <w:t>基本项目（必做的基本检查项目）</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血常规</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尿常规</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血生化（空腹血糖、空腹血脂、血肌</w:t>
            </w:r>
            <w:proofErr w:type="gramStart"/>
            <w:r>
              <w:rPr>
                <w:rFonts w:ascii="仿宋_GB2312" w:eastAsia="仿宋_GB2312" w:hAnsi="宋体" w:cs="仿宋" w:hint="eastAsia"/>
                <w:color w:val="000000"/>
                <w:sz w:val="24"/>
              </w:rPr>
              <w:t>酐</w:t>
            </w:r>
            <w:proofErr w:type="gramEnd"/>
            <w:r>
              <w:rPr>
                <w:rFonts w:ascii="仿宋_GB2312" w:eastAsia="仿宋_GB2312" w:hAnsi="宋体" w:cs="仿宋" w:hint="eastAsia"/>
                <w:color w:val="000000"/>
                <w:sz w:val="24"/>
              </w:rPr>
              <w:t>、尿酸、血钾）</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心电图</w:t>
            </w:r>
          </w:p>
        </w:tc>
      </w:tr>
      <w:tr w:rsidR="00424DA3" w:rsidTr="003D62D7">
        <w:trPr>
          <w:jc w:val="center"/>
        </w:trPr>
        <w:tc>
          <w:tcPr>
            <w:tcW w:w="8849" w:type="dxa"/>
          </w:tcPr>
          <w:p w:rsidR="00424DA3" w:rsidRDefault="00424DA3" w:rsidP="003D62D7">
            <w:pPr>
              <w:spacing w:line="312" w:lineRule="auto"/>
              <w:ind w:rightChars="-27" w:right="-57" w:firstLineChars="100" w:firstLine="241"/>
              <w:rPr>
                <w:rFonts w:ascii="仿宋_GB2312" w:eastAsia="仿宋_GB2312" w:hAnsi="宋体" w:cs="仿宋" w:hint="eastAsia"/>
                <w:color w:val="000000"/>
                <w:sz w:val="24"/>
              </w:rPr>
            </w:pPr>
            <w:r>
              <w:rPr>
                <w:rFonts w:ascii="仿宋_GB2312" w:eastAsia="仿宋_GB2312" w:hAnsi="宋体" w:cs="仿宋" w:hint="eastAsia"/>
                <w:b/>
                <w:color w:val="000000"/>
                <w:sz w:val="24"/>
              </w:rPr>
              <w:t>推荐项目：</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超声心动图</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颈动脉超声</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肾脏</w:t>
            </w:r>
            <w:r>
              <w:rPr>
                <w:rFonts w:ascii="仿宋_GB2312" w:eastAsia="仿宋_GB2312" w:hAnsi="宋体" w:cs="仿宋"/>
                <w:color w:val="000000"/>
                <w:sz w:val="24"/>
              </w:rPr>
              <w:t>超声</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X线胸片</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sz w:val="24"/>
              </w:rPr>
              <w:t>脉搏波传导速度、踝臂指数</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血浆同型半胱氨酸</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餐后2小时血糖（空腹血糖增高者）</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尿蛋白定量（尿蛋白定性阳性者）</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尿微量白蛋白或白蛋白/肌</w:t>
            </w:r>
            <w:proofErr w:type="gramStart"/>
            <w:r>
              <w:rPr>
                <w:rFonts w:ascii="仿宋_GB2312" w:eastAsia="仿宋_GB2312" w:hAnsi="宋体" w:cs="仿宋" w:hint="eastAsia"/>
                <w:color w:val="000000"/>
                <w:sz w:val="24"/>
              </w:rPr>
              <w:t>酐</w:t>
            </w:r>
            <w:proofErr w:type="gramEnd"/>
            <w:r>
              <w:rPr>
                <w:rFonts w:ascii="仿宋_GB2312" w:eastAsia="仿宋_GB2312" w:hAnsi="宋体" w:cs="仿宋" w:hint="eastAsia"/>
                <w:color w:val="000000"/>
                <w:sz w:val="24"/>
              </w:rPr>
              <w:t>比（糖尿病患者）</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眼底检查</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24小时动态血压</w:t>
            </w:r>
          </w:p>
        </w:tc>
      </w:tr>
      <w:tr w:rsidR="00424DA3" w:rsidTr="003D62D7">
        <w:trPr>
          <w:jc w:val="center"/>
        </w:trPr>
        <w:tc>
          <w:tcPr>
            <w:tcW w:w="8849" w:type="dxa"/>
          </w:tcPr>
          <w:p w:rsidR="00424DA3" w:rsidRDefault="00424DA3" w:rsidP="003D62D7">
            <w:pPr>
              <w:spacing w:line="312" w:lineRule="auto"/>
              <w:ind w:rightChars="-27" w:right="-57" w:firstLineChars="100" w:firstLine="241"/>
              <w:rPr>
                <w:rFonts w:ascii="仿宋_GB2312" w:eastAsia="仿宋_GB2312" w:hAnsi="宋体" w:cs="仿宋" w:hint="eastAsia"/>
                <w:b/>
                <w:color w:val="000000"/>
                <w:sz w:val="24"/>
              </w:rPr>
            </w:pPr>
            <w:r>
              <w:rPr>
                <w:rFonts w:ascii="仿宋_GB2312" w:eastAsia="仿宋_GB2312" w:hAnsi="宋体" w:cs="仿宋" w:hint="eastAsia"/>
                <w:b/>
                <w:color w:val="000000"/>
                <w:sz w:val="24"/>
              </w:rPr>
              <w:t>选择项目：</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激素水平及影像学检查（怀疑继发性高血压的患者）</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负荷试验及影像学检查（有心血管合并症的患者）</w:t>
            </w:r>
          </w:p>
        </w:tc>
      </w:tr>
      <w:tr w:rsidR="00424DA3" w:rsidTr="003D62D7">
        <w:trPr>
          <w:jc w:val="center"/>
        </w:trPr>
        <w:tc>
          <w:tcPr>
            <w:tcW w:w="8849" w:type="dxa"/>
          </w:tcPr>
          <w:p w:rsidR="00424DA3" w:rsidRDefault="00424DA3" w:rsidP="003D62D7">
            <w:pPr>
              <w:spacing w:line="312" w:lineRule="auto"/>
              <w:ind w:rightChars="-27" w:right="-57" w:firstLineChars="100" w:firstLine="240"/>
              <w:rPr>
                <w:rFonts w:ascii="仿宋_GB2312" w:eastAsia="仿宋_GB2312" w:hAnsi="宋体" w:cs="仿宋" w:hint="eastAsia"/>
                <w:color w:val="000000"/>
                <w:sz w:val="24"/>
              </w:rPr>
            </w:pPr>
            <w:r>
              <w:rPr>
                <w:rFonts w:ascii="仿宋_GB2312" w:eastAsia="仿宋_GB2312" w:hAnsi="宋体" w:cs="仿宋" w:hint="eastAsia"/>
                <w:color w:val="000000"/>
                <w:sz w:val="24"/>
              </w:rPr>
              <w:t>糖化血红蛋白（合并糖尿病的患者）</w:t>
            </w:r>
          </w:p>
        </w:tc>
      </w:tr>
    </w:tbl>
    <w:p w:rsidR="00424DA3" w:rsidRDefault="00424DA3" w:rsidP="00424DA3">
      <w:pPr>
        <w:adjustRightInd w:val="0"/>
        <w:snapToGrid w:val="0"/>
        <w:spacing w:line="360" w:lineRule="auto"/>
        <w:ind w:firstLineChars="200" w:firstLine="643"/>
        <w:rPr>
          <w:rFonts w:ascii="仿宋_GB2312" w:eastAsia="仿宋_GB2312" w:hAnsi="仿宋" w:cs="仿宋" w:hint="eastAsia"/>
          <w:b/>
          <w:bCs/>
          <w:sz w:val="32"/>
          <w:szCs w:val="32"/>
        </w:rPr>
      </w:pPr>
    </w:p>
    <w:p w:rsidR="00424DA3" w:rsidRDefault="00424DA3" w:rsidP="00424DA3">
      <w:pPr>
        <w:adjustRightInd w:val="0"/>
        <w:snapToGrid w:val="0"/>
        <w:spacing w:line="360" w:lineRule="auto"/>
        <w:ind w:firstLineChars="200" w:firstLine="643"/>
        <w:rPr>
          <w:rFonts w:ascii="仿宋_GB2312" w:eastAsia="仿宋_GB2312" w:hAnsi="仿宋" w:cs="仿宋" w:hint="eastAsia"/>
          <w:sz w:val="32"/>
          <w:szCs w:val="32"/>
        </w:rPr>
      </w:pPr>
      <w:r>
        <w:rPr>
          <w:rFonts w:ascii="仿宋_GB2312" w:eastAsia="仿宋_GB2312" w:hAnsi="仿宋" w:cs="仿宋" w:hint="eastAsia"/>
          <w:b/>
          <w:bCs/>
          <w:sz w:val="32"/>
          <w:szCs w:val="32"/>
        </w:rPr>
        <w:t>8.影响高血压患者预后的因素。</w:t>
      </w:r>
      <w:r>
        <w:rPr>
          <w:rFonts w:ascii="仿宋_GB2312" w:eastAsia="仿宋_GB2312" w:hAnsi="仿宋" w:cs="仿宋" w:hint="eastAsia"/>
          <w:sz w:val="32"/>
          <w:szCs w:val="32"/>
        </w:rPr>
        <w:t>对初诊患者应通过全面询问病史、体格检查及各项辅助检查，找出影响预后的心血管疾病的危险因素、靶器官损害以及并存其他临床疾患等因素（表2），</w:t>
      </w:r>
      <w:r>
        <w:rPr>
          <w:rFonts w:ascii="仿宋_GB2312" w:eastAsia="仿宋_GB2312" w:hAnsi="仿宋" w:cs="仿宋"/>
          <w:sz w:val="32"/>
          <w:szCs w:val="32"/>
        </w:rPr>
        <w:t>并</w:t>
      </w:r>
      <w:r>
        <w:rPr>
          <w:rFonts w:ascii="仿宋_GB2312" w:eastAsia="仿宋_GB2312" w:hAnsi="仿宋" w:cs="仿宋" w:hint="eastAsia"/>
          <w:sz w:val="32"/>
          <w:szCs w:val="32"/>
        </w:rPr>
        <w:t>据此</w:t>
      </w:r>
      <w:r>
        <w:rPr>
          <w:rFonts w:ascii="仿宋_GB2312" w:eastAsia="仿宋_GB2312" w:hAnsi="仿宋" w:cs="仿宋"/>
          <w:sz w:val="32"/>
          <w:szCs w:val="32"/>
        </w:rPr>
        <w:t>进行心血管危险</w:t>
      </w:r>
      <w:r>
        <w:rPr>
          <w:rFonts w:ascii="仿宋_GB2312" w:eastAsia="仿宋_GB2312" w:hAnsi="仿宋" w:cs="仿宋" w:hint="eastAsia"/>
          <w:sz w:val="32"/>
          <w:szCs w:val="32"/>
        </w:rPr>
        <w:t>分层，</w:t>
      </w:r>
      <w:r>
        <w:rPr>
          <w:rFonts w:ascii="仿宋_GB2312" w:eastAsia="仿宋_GB2312" w:hAnsi="仿宋" w:cs="仿宋"/>
          <w:sz w:val="32"/>
          <w:szCs w:val="32"/>
        </w:rPr>
        <w:t>量化估计</w:t>
      </w:r>
      <w:r>
        <w:rPr>
          <w:rFonts w:ascii="仿宋_GB2312" w:eastAsia="仿宋_GB2312" w:hAnsi="仿宋" w:cs="仿宋" w:hint="eastAsia"/>
          <w:sz w:val="32"/>
          <w:szCs w:val="32"/>
        </w:rPr>
        <w:t>高血压</w:t>
      </w:r>
      <w:r>
        <w:rPr>
          <w:rFonts w:ascii="仿宋_GB2312" w:eastAsia="仿宋_GB2312" w:hAnsi="仿宋" w:cs="仿宋"/>
          <w:sz w:val="32"/>
          <w:szCs w:val="32"/>
        </w:rPr>
        <w:t>患者的预后</w:t>
      </w:r>
      <w:r>
        <w:rPr>
          <w:rFonts w:ascii="仿宋_GB2312" w:eastAsia="仿宋_GB2312" w:hAnsi="仿宋" w:cs="仿宋" w:hint="eastAsia"/>
          <w:sz w:val="32"/>
          <w:szCs w:val="32"/>
        </w:rPr>
        <w:t>（表</w:t>
      </w:r>
      <w:r>
        <w:rPr>
          <w:rFonts w:ascii="仿宋_GB2312" w:eastAsia="仿宋_GB2312" w:hAnsi="仿宋" w:cs="仿宋"/>
          <w:sz w:val="32"/>
          <w:szCs w:val="32"/>
        </w:rPr>
        <w:t>3</w:t>
      </w:r>
      <w:r>
        <w:rPr>
          <w:rFonts w:ascii="仿宋_GB2312" w:eastAsia="仿宋_GB2312" w:hAnsi="仿宋" w:cs="仿宋" w:hint="eastAsia"/>
          <w:sz w:val="32"/>
          <w:szCs w:val="32"/>
        </w:rPr>
        <w:t>）。</w:t>
      </w:r>
    </w:p>
    <w:p w:rsidR="00424DA3" w:rsidRDefault="00424DA3" w:rsidP="00424DA3">
      <w:pPr>
        <w:adjustRightInd w:val="0"/>
        <w:snapToGrid w:val="0"/>
        <w:spacing w:line="360" w:lineRule="auto"/>
        <w:rPr>
          <w:rFonts w:ascii="仿宋_GB2312" w:eastAsia="仿宋_GB2312" w:hAnsi="仿宋" w:cs="仿宋" w:hint="eastAsia"/>
          <w:sz w:val="32"/>
          <w:szCs w:val="32"/>
        </w:rPr>
        <w:sectPr w:rsidR="00424DA3">
          <w:headerReference w:type="default" r:id="rId6"/>
          <w:footerReference w:type="default" r:id="rId7"/>
          <w:pgSz w:w="11906" w:h="16838"/>
          <w:pgMar w:top="1440" w:right="1800" w:bottom="1440" w:left="1800" w:header="851" w:footer="992" w:gutter="0"/>
          <w:cols w:space="720"/>
          <w:docGrid w:type="lines" w:linePitch="312"/>
        </w:sectPr>
      </w:pPr>
    </w:p>
    <w:p w:rsidR="00424DA3" w:rsidRDefault="00424DA3" w:rsidP="00424DA3">
      <w:pPr>
        <w:adjustRightInd w:val="0"/>
        <w:snapToGrid w:val="0"/>
        <w:spacing w:line="360" w:lineRule="auto"/>
        <w:jc w:val="center"/>
        <w:rPr>
          <w:rFonts w:ascii="仿宋_GB2312" w:eastAsia="仿宋_GB2312" w:hAnsi="仿宋" w:cs="仿宋" w:hint="eastAsia"/>
          <w:sz w:val="32"/>
          <w:szCs w:val="32"/>
        </w:rPr>
      </w:pPr>
      <w:r>
        <w:rPr>
          <w:rFonts w:ascii="仿宋_GB2312" w:eastAsia="仿宋_GB2312" w:hAnsi="宋体" w:cs="仿宋" w:hint="eastAsia"/>
          <w:b/>
          <w:color w:val="000000"/>
          <w:sz w:val="24"/>
        </w:rPr>
        <w:lastRenderedPageBreak/>
        <w:t>表</w:t>
      </w:r>
      <w:r>
        <w:rPr>
          <w:rFonts w:ascii="仿宋_GB2312" w:eastAsia="仿宋_GB2312" w:hAnsi="宋体" w:cs="仿宋"/>
          <w:b/>
          <w:color w:val="000000"/>
          <w:sz w:val="24"/>
        </w:rPr>
        <w:t>2</w:t>
      </w:r>
      <w:r>
        <w:rPr>
          <w:rFonts w:ascii="仿宋_GB2312" w:eastAsia="仿宋_GB2312" w:hAnsi="宋体" w:cs="仿宋" w:hint="eastAsia"/>
          <w:b/>
          <w:color w:val="000000"/>
          <w:sz w:val="24"/>
        </w:rPr>
        <w:t xml:space="preserve">  影响高血压患者心血管预后的重要因素</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60"/>
        <w:gridCol w:w="4787"/>
        <w:gridCol w:w="4712"/>
      </w:tblGrid>
      <w:tr w:rsidR="00424DA3" w:rsidTr="003D62D7">
        <w:trPr>
          <w:trHeight w:val="558"/>
        </w:trPr>
        <w:tc>
          <w:tcPr>
            <w:tcW w:w="4960" w:type="dxa"/>
            <w:tcBorders>
              <w:left w:val="nil"/>
              <w:bottom w:val="single" w:sz="4" w:space="0" w:color="auto"/>
              <w:right w:val="nil"/>
            </w:tcBorders>
            <w:vAlign w:val="center"/>
          </w:tcPr>
          <w:p w:rsidR="00424DA3" w:rsidRDefault="00424DA3" w:rsidP="003D62D7">
            <w:pPr>
              <w:jc w:val="center"/>
            </w:pPr>
            <w:r>
              <w:rPr>
                <w:rFonts w:hint="eastAsia"/>
              </w:rPr>
              <w:t>心血管危险因素</w:t>
            </w:r>
          </w:p>
        </w:tc>
        <w:tc>
          <w:tcPr>
            <w:tcW w:w="4787" w:type="dxa"/>
            <w:tcBorders>
              <w:left w:val="nil"/>
              <w:bottom w:val="single" w:sz="4" w:space="0" w:color="auto"/>
              <w:right w:val="nil"/>
            </w:tcBorders>
            <w:vAlign w:val="center"/>
          </w:tcPr>
          <w:p w:rsidR="00424DA3" w:rsidRDefault="00424DA3" w:rsidP="003D62D7">
            <w:pPr>
              <w:ind w:leftChars="113" w:left="237"/>
              <w:jc w:val="center"/>
            </w:pPr>
            <w:r>
              <w:rPr>
                <w:rFonts w:hint="eastAsia"/>
              </w:rPr>
              <w:t>靶器官损害</w:t>
            </w:r>
          </w:p>
        </w:tc>
        <w:tc>
          <w:tcPr>
            <w:tcW w:w="4712" w:type="dxa"/>
            <w:tcBorders>
              <w:left w:val="nil"/>
              <w:bottom w:val="single" w:sz="4" w:space="0" w:color="auto"/>
              <w:right w:val="nil"/>
            </w:tcBorders>
            <w:vAlign w:val="center"/>
          </w:tcPr>
          <w:p w:rsidR="00424DA3" w:rsidRDefault="00424DA3" w:rsidP="003D62D7">
            <w:pPr>
              <w:jc w:val="center"/>
            </w:pPr>
            <w:r>
              <w:rPr>
                <w:rFonts w:hint="eastAsia"/>
              </w:rPr>
              <w:t>伴临床疾患</w:t>
            </w:r>
          </w:p>
        </w:tc>
      </w:tr>
      <w:tr w:rsidR="00424DA3" w:rsidTr="003D62D7">
        <w:trPr>
          <w:trHeight w:val="977"/>
        </w:trPr>
        <w:tc>
          <w:tcPr>
            <w:tcW w:w="4960" w:type="dxa"/>
            <w:tcBorders>
              <w:top w:val="single" w:sz="4" w:space="0" w:color="auto"/>
              <w:left w:val="nil"/>
              <w:bottom w:val="nil"/>
              <w:right w:val="nil"/>
            </w:tcBorders>
          </w:tcPr>
          <w:tbl>
            <w:tblPr>
              <w:tblW w:w="0" w:type="auto"/>
              <w:tblInd w:w="123" w:type="dxa"/>
              <w:tblLayout w:type="fixed"/>
              <w:tblLook w:val="0000"/>
            </w:tblPr>
            <w:tblGrid>
              <w:gridCol w:w="4621"/>
            </w:tblGrid>
            <w:tr w:rsidR="00424DA3" w:rsidTr="003D62D7">
              <w:trPr>
                <w:trHeight w:val="555"/>
              </w:trPr>
              <w:tc>
                <w:tcPr>
                  <w:tcW w:w="4621" w:type="dxa"/>
                  <w:vAlign w:val="center"/>
                </w:tcPr>
                <w:p w:rsidR="00424DA3" w:rsidRDefault="00424DA3" w:rsidP="003D62D7">
                  <w:pPr>
                    <w:pStyle w:val="z-"/>
                    <w:numPr>
                      <w:ilvl w:val="0"/>
                      <w:numId w:val="1"/>
                    </w:numPr>
                    <w:ind w:firstLineChars="0"/>
                  </w:pPr>
                  <w:r>
                    <w:rPr>
                      <w:rFonts w:hint="eastAsia"/>
                    </w:rPr>
                    <w:t>高血压（</w:t>
                  </w:r>
                  <w:r>
                    <w:rPr>
                      <w:rFonts w:hint="eastAsia"/>
                    </w:rPr>
                    <w:t>1~3</w:t>
                  </w:r>
                  <w:r>
                    <w:rPr>
                      <w:rFonts w:hint="eastAsia"/>
                    </w:rPr>
                    <w:t>级）</w:t>
                  </w:r>
                </w:p>
                <w:p w:rsidR="00424DA3" w:rsidRDefault="00424DA3" w:rsidP="003D62D7">
                  <w:pPr>
                    <w:pStyle w:val="z-"/>
                    <w:numPr>
                      <w:ilvl w:val="0"/>
                      <w:numId w:val="1"/>
                    </w:numPr>
                    <w:ind w:firstLineChars="0"/>
                  </w:pPr>
                  <w:r>
                    <w:rPr>
                      <w:rFonts w:hint="eastAsia"/>
                    </w:rPr>
                    <w:t>男性</w:t>
                  </w:r>
                  <w:r>
                    <w:rPr>
                      <w:rFonts w:hint="eastAsia"/>
                    </w:rPr>
                    <w:t xml:space="preserve"> &gt; 55</w:t>
                  </w:r>
                  <w:r>
                    <w:rPr>
                      <w:rFonts w:hint="eastAsia"/>
                    </w:rPr>
                    <w:t>岁；女性</w:t>
                  </w:r>
                  <w:r>
                    <w:rPr>
                      <w:rFonts w:hint="eastAsia"/>
                    </w:rPr>
                    <w:t xml:space="preserve"> &gt; 65</w:t>
                  </w:r>
                  <w:r>
                    <w:rPr>
                      <w:rFonts w:hint="eastAsia"/>
                    </w:rPr>
                    <w:t>岁</w:t>
                  </w:r>
                </w:p>
                <w:p w:rsidR="00424DA3" w:rsidRDefault="00424DA3" w:rsidP="003D62D7">
                  <w:pPr>
                    <w:pStyle w:val="z-"/>
                    <w:numPr>
                      <w:ilvl w:val="0"/>
                      <w:numId w:val="1"/>
                    </w:numPr>
                    <w:ind w:firstLineChars="0"/>
                  </w:pPr>
                  <w:r>
                    <w:rPr>
                      <w:rFonts w:hint="eastAsia"/>
                    </w:rPr>
                    <w:t>吸烟</w:t>
                  </w:r>
                </w:p>
                <w:p w:rsidR="00424DA3" w:rsidRDefault="00424DA3" w:rsidP="003D62D7">
                  <w:pPr>
                    <w:pStyle w:val="z-"/>
                    <w:numPr>
                      <w:ilvl w:val="0"/>
                      <w:numId w:val="1"/>
                    </w:numPr>
                    <w:ind w:rightChars="-200" w:right="-420" w:firstLineChars="0"/>
                    <w:rPr>
                      <w:rFonts w:ascii="宋体" w:hAnsi="宋体"/>
                      <w:kern w:val="21"/>
                    </w:rPr>
                  </w:pPr>
                  <w:r>
                    <w:rPr>
                      <w:rFonts w:ascii="宋体" w:hAnsi="宋体" w:hint="eastAsia"/>
                      <w:kern w:val="21"/>
                    </w:rPr>
                    <w:t>糖耐量受损（餐后2h血糖7.8</w:t>
                  </w:r>
                  <w:r>
                    <w:rPr>
                      <w:rFonts w:hint="eastAsia"/>
                    </w:rPr>
                    <w:t>~</w:t>
                  </w:r>
                  <w:r>
                    <w:rPr>
                      <w:rFonts w:ascii="宋体" w:hAnsi="宋体" w:hint="eastAsia"/>
                      <w:kern w:val="21"/>
                    </w:rPr>
                    <w:t>11.0mmol/L）和和（或）空腹血糖受损（6.1</w:t>
                  </w:r>
                  <w:r>
                    <w:rPr>
                      <w:rFonts w:hint="eastAsia"/>
                    </w:rPr>
                    <w:t>~</w:t>
                  </w:r>
                  <w:r>
                    <w:rPr>
                      <w:rFonts w:ascii="宋体" w:hAnsi="宋体" w:hint="eastAsia"/>
                      <w:kern w:val="21"/>
                    </w:rPr>
                    <w:t xml:space="preserve">6.9 </w:t>
                  </w:r>
                  <w:proofErr w:type="spellStart"/>
                  <w:r>
                    <w:rPr>
                      <w:rFonts w:ascii="宋体" w:hAnsi="宋体" w:hint="eastAsia"/>
                      <w:kern w:val="21"/>
                    </w:rPr>
                    <w:t>mmol</w:t>
                  </w:r>
                  <w:proofErr w:type="spellEnd"/>
                  <w:r>
                    <w:rPr>
                      <w:rFonts w:ascii="宋体" w:hAnsi="宋体" w:hint="eastAsia"/>
                      <w:kern w:val="21"/>
                    </w:rPr>
                    <w:t>/L）</w:t>
                  </w:r>
                </w:p>
                <w:p w:rsidR="00424DA3" w:rsidRDefault="00424DA3" w:rsidP="003D62D7">
                  <w:pPr>
                    <w:pStyle w:val="z-"/>
                    <w:numPr>
                      <w:ilvl w:val="0"/>
                      <w:numId w:val="2"/>
                    </w:numPr>
                    <w:ind w:firstLineChars="0"/>
                  </w:pPr>
                  <w:r>
                    <w:rPr>
                      <w:rFonts w:hint="eastAsia"/>
                    </w:rPr>
                    <w:t>血脂异常</w:t>
                  </w:r>
                </w:p>
                <w:p w:rsidR="00424DA3" w:rsidRDefault="00424DA3" w:rsidP="003D62D7">
                  <w:pPr>
                    <w:pStyle w:val="z-"/>
                    <w:ind w:left="420" w:firstLineChars="0" w:firstLine="0"/>
                  </w:pPr>
                  <w:r>
                    <w:rPr>
                      <w:rFonts w:hint="eastAsia"/>
                    </w:rPr>
                    <w:t xml:space="preserve">TC </w:t>
                  </w:r>
                  <w:r>
                    <w:rPr>
                      <w:rFonts w:hint="eastAsia"/>
                    </w:rPr>
                    <w:t>≥</w:t>
                  </w:r>
                  <w:r>
                    <w:rPr>
                      <w:rFonts w:hint="eastAsia"/>
                    </w:rPr>
                    <w:t xml:space="preserve">5.7 </w:t>
                  </w:r>
                  <w:proofErr w:type="spellStart"/>
                  <w:r>
                    <w:rPr>
                      <w:rFonts w:hint="eastAsia"/>
                    </w:rPr>
                    <w:t>mmol</w:t>
                  </w:r>
                  <w:proofErr w:type="spellEnd"/>
                  <w:r>
                    <w:rPr>
                      <w:rFonts w:hint="eastAsia"/>
                    </w:rPr>
                    <w:t>/L</w:t>
                  </w:r>
                  <w:r>
                    <w:t xml:space="preserve"> </w:t>
                  </w:r>
                  <w:r>
                    <w:rPr>
                      <w:rFonts w:hint="eastAsia"/>
                    </w:rPr>
                    <w:t>(220 mg</w:t>
                  </w:r>
                  <w:r>
                    <w:rPr>
                      <w:rFonts w:ascii="宋体" w:hAnsi="宋体" w:hint="eastAsia"/>
                    </w:rPr>
                    <w:t>/</w:t>
                  </w:r>
                  <w:r>
                    <w:rPr>
                      <w:rFonts w:hint="eastAsia"/>
                    </w:rPr>
                    <w:t>dl)</w:t>
                  </w:r>
                  <w:r>
                    <w:rPr>
                      <w:rFonts w:hint="eastAsia"/>
                    </w:rPr>
                    <w:t>或</w:t>
                  </w:r>
                </w:p>
                <w:p w:rsidR="00424DA3" w:rsidRDefault="00424DA3" w:rsidP="003D62D7">
                  <w:pPr>
                    <w:pStyle w:val="z-"/>
                    <w:ind w:left="420" w:firstLineChars="0" w:firstLine="0"/>
                  </w:pPr>
                  <w:r>
                    <w:rPr>
                      <w:rFonts w:hint="eastAsia"/>
                    </w:rPr>
                    <w:t xml:space="preserve">LDL-C &gt; 3.3 </w:t>
                  </w:r>
                  <w:proofErr w:type="spellStart"/>
                  <w:r>
                    <w:rPr>
                      <w:rFonts w:hint="eastAsia"/>
                    </w:rPr>
                    <w:t>mmol</w:t>
                  </w:r>
                  <w:proofErr w:type="spellEnd"/>
                  <w:r>
                    <w:rPr>
                      <w:rFonts w:hint="eastAsia"/>
                    </w:rPr>
                    <w:t>/L</w:t>
                  </w:r>
                  <w:r>
                    <w:t xml:space="preserve"> </w:t>
                  </w:r>
                  <w:r>
                    <w:rPr>
                      <w:rFonts w:hint="eastAsia"/>
                    </w:rPr>
                    <w:t>(130 mg</w:t>
                  </w:r>
                  <w:r>
                    <w:rPr>
                      <w:rFonts w:ascii="宋体" w:hAnsi="宋体" w:hint="eastAsia"/>
                    </w:rPr>
                    <w:t>/</w:t>
                  </w:r>
                  <w:r>
                    <w:rPr>
                      <w:rFonts w:hint="eastAsia"/>
                    </w:rPr>
                    <w:t>dl)</w:t>
                  </w:r>
                  <w:r>
                    <w:rPr>
                      <w:rFonts w:hint="eastAsia"/>
                    </w:rPr>
                    <w:t>或</w:t>
                  </w:r>
                </w:p>
                <w:p w:rsidR="00424DA3" w:rsidRDefault="00424DA3" w:rsidP="003D62D7">
                  <w:pPr>
                    <w:pStyle w:val="z-"/>
                    <w:ind w:left="420" w:firstLineChars="0" w:firstLine="0"/>
                  </w:pPr>
                  <w:r>
                    <w:rPr>
                      <w:rFonts w:hint="eastAsia"/>
                    </w:rPr>
                    <w:t>HDL-C</w:t>
                  </w:r>
                  <w:r>
                    <w:t xml:space="preserve"> &lt;</w:t>
                  </w:r>
                  <w:r>
                    <w:rPr>
                      <w:rFonts w:hint="eastAsia"/>
                    </w:rPr>
                    <w:t xml:space="preserve"> 1.0 </w:t>
                  </w:r>
                  <w:proofErr w:type="spellStart"/>
                  <w:r>
                    <w:rPr>
                      <w:rFonts w:hint="eastAsia"/>
                    </w:rPr>
                    <w:t>mmol</w:t>
                  </w:r>
                  <w:proofErr w:type="spellEnd"/>
                  <w:r>
                    <w:rPr>
                      <w:rFonts w:hint="eastAsia"/>
                    </w:rPr>
                    <w:t>/L</w:t>
                  </w:r>
                  <w:r>
                    <w:t xml:space="preserve"> </w:t>
                  </w:r>
                  <w:r>
                    <w:rPr>
                      <w:rFonts w:hint="eastAsia"/>
                    </w:rPr>
                    <w:t>(40 mg</w:t>
                  </w:r>
                  <w:r>
                    <w:rPr>
                      <w:rFonts w:ascii="宋体" w:hAnsi="宋体" w:hint="eastAsia"/>
                    </w:rPr>
                    <w:t>/</w:t>
                  </w:r>
                  <w:r>
                    <w:rPr>
                      <w:rFonts w:hint="eastAsia"/>
                    </w:rPr>
                    <w:t>dl)</w:t>
                  </w:r>
                </w:p>
                <w:p w:rsidR="00424DA3" w:rsidRDefault="00424DA3" w:rsidP="003D62D7">
                  <w:pPr>
                    <w:pStyle w:val="z-"/>
                    <w:numPr>
                      <w:ilvl w:val="0"/>
                      <w:numId w:val="2"/>
                    </w:numPr>
                    <w:ind w:firstLineChars="0"/>
                  </w:pPr>
                  <w:r>
                    <w:rPr>
                      <w:rFonts w:hint="eastAsia"/>
                    </w:rPr>
                    <w:t>早发心血管病家族史（一级亲属发病年龄男性</w:t>
                  </w:r>
                  <w:r>
                    <w:rPr>
                      <w:rFonts w:hint="eastAsia"/>
                    </w:rPr>
                    <w:t>&lt;55</w:t>
                  </w:r>
                  <w:r>
                    <w:rPr>
                      <w:rFonts w:hint="eastAsia"/>
                    </w:rPr>
                    <w:t>岁，女性</w:t>
                  </w:r>
                  <w:r>
                    <w:rPr>
                      <w:rFonts w:hint="eastAsia"/>
                    </w:rPr>
                    <w:t>&lt;65</w:t>
                  </w:r>
                  <w:r>
                    <w:rPr>
                      <w:rFonts w:hint="eastAsia"/>
                    </w:rPr>
                    <w:t>岁）</w:t>
                  </w:r>
                </w:p>
                <w:p w:rsidR="00424DA3" w:rsidRDefault="00424DA3" w:rsidP="003D62D7">
                  <w:pPr>
                    <w:pStyle w:val="z-"/>
                    <w:numPr>
                      <w:ilvl w:val="0"/>
                      <w:numId w:val="2"/>
                    </w:numPr>
                    <w:ind w:firstLineChars="0"/>
                  </w:pPr>
                  <w:r>
                    <w:rPr>
                      <w:rFonts w:hint="eastAsia"/>
                    </w:rPr>
                    <w:t>腹型肥胖（腰围：男性≥</w:t>
                  </w:r>
                  <w:r>
                    <w:rPr>
                      <w:rFonts w:hint="eastAsia"/>
                    </w:rPr>
                    <w:t>90cm</w:t>
                  </w:r>
                  <w:r>
                    <w:rPr>
                      <w:rFonts w:ascii="宋体" w:hAnsi="宋体" w:hint="eastAsia"/>
                    </w:rPr>
                    <w:t>，</w:t>
                  </w:r>
                  <w:r>
                    <w:rPr>
                      <w:rFonts w:hint="eastAsia"/>
                    </w:rPr>
                    <w:t>女性≥</w:t>
                  </w:r>
                  <w:r>
                    <w:rPr>
                      <w:rFonts w:hint="eastAsia"/>
                    </w:rPr>
                    <w:t>85cm</w:t>
                  </w:r>
                  <w:r>
                    <w:rPr>
                      <w:rFonts w:hint="eastAsia"/>
                    </w:rPr>
                    <w:t>）</w:t>
                  </w:r>
                </w:p>
                <w:p w:rsidR="00424DA3" w:rsidRDefault="00424DA3" w:rsidP="003D62D7">
                  <w:pPr>
                    <w:pStyle w:val="z-"/>
                    <w:ind w:left="420" w:firstLineChars="0" w:firstLine="0"/>
                  </w:pPr>
                  <w:r>
                    <w:rPr>
                      <w:rFonts w:hint="eastAsia"/>
                    </w:rPr>
                    <w:t>或肥胖（</w:t>
                  </w:r>
                  <w:r>
                    <w:rPr>
                      <w:rFonts w:hint="eastAsia"/>
                    </w:rPr>
                    <w:t>BMI</w:t>
                  </w:r>
                  <w:r>
                    <w:rPr>
                      <w:rFonts w:hint="eastAsia"/>
                    </w:rPr>
                    <w:t>≥</w:t>
                  </w:r>
                  <w:r>
                    <w:rPr>
                      <w:rFonts w:hint="eastAsia"/>
                    </w:rPr>
                    <w:t>28kg</w:t>
                  </w:r>
                  <w:r>
                    <w:rPr>
                      <w:rFonts w:ascii="宋体" w:hAnsi="宋体" w:hint="eastAsia"/>
                    </w:rPr>
                    <w:t>/</w:t>
                  </w:r>
                  <w:r>
                    <w:rPr>
                      <w:rFonts w:hint="eastAsia"/>
                    </w:rPr>
                    <w:t>m</w:t>
                  </w:r>
                  <w:r>
                    <w:rPr>
                      <w:rFonts w:hint="eastAsia"/>
                      <w:vertAlign w:val="superscript"/>
                    </w:rPr>
                    <w:t>2</w:t>
                  </w:r>
                  <w:r>
                    <w:rPr>
                      <w:rFonts w:hint="eastAsia"/>
                    </w:rPr>
                    <w:t>）</w:t>
                  </w:r>
                </w:p>
                <w:p w:rsidR="00424DA3" w:rsidRDefault="00424DA3" w:rsidP="003D62D7">
                  <w:pPr>
                    <w:pStyle w:val="z-"/>
                    <w:numPr>
                      <w:ilvl w:val="0"/>
                      <w:numId w:val="2"/>
                    </w:numPr>
                    <w:ind w:firstLineChars="0"/>
                  </w:pPr>
                  <w:r>
                    <w:rPr>
                      <w:rFonts w:hint="eastAsia"/>
                    </w:rPr>
                    <w:t>血同型半胱氨酸升高（≥</w:t>
                  </w:r>
                  <w:r>
                    <w:rPr>
                      <w:rFonts w:hint="eastAsia"/>
                    </w:rPr>
                    <w:t xml:space="preserve">10 </w:t>
                  </w:r>
                  <w:proofErr w:type="spellStart"/>
                  <w:r>
                    <w:t>μ</w:t>
                  </w:r>
                  <w:r>
                    <w:rPr>
                      <w:rFonts w:hint="eastAsia"/>
                    </w:rPr>
                    <w:t>mol</w:t>
                  </w:r>
                  <w:proofErr w:type="spellEnd"/>
                  <w:r>
                    <w:rPr>
                      <w:rFonts w:ascii="宋体" w:hAnsi="宋体" w:hint="eastAsia"/>
                    </w:rPr>
                    <w:t>/</w:t>
                  </w:r>
                  <w:r>
                    <w:rPr>
                      <w:rFonts w:hint="eastAsia"/>
                    </w:rPr>
                    <w:t>L</w:t>
                  </w:r>
                  <w:r>
                    <w:rPr>
                      <w:rFonts w:hint="eastAsia"/>
                    </w:rPr>
                    <w:t>）</w:t>
                  </w:r>
                </w:p>
                <w:p w:rsidR="00424DA3" w:rsidRDefault="00424DA3" w:rsidP="003D62D7">
                  <w:pPr>
                    <w:rPr>
                      <w:rFonts w:ascii="宋体" w:hAnsi="宋体"/>
                    </w:rPr>
                  </w:pPr>
                </w:p>
              </w:tc>
            </w:tr>
          </w:tbl>
          <w:p w:rsidR="00424DA3" w:rsidRDefault="00424DA3" w:rsidP="003D62D7">
            <w:pPr>
              <w:pStyle w:val="z-"/>
              <w:ind w:left="420" w:firstLineChars="0" w:firstLine="0"/>
            </w:pPr>
          </w:p>
        </w:tc>
        <w:tc>
          <w:tcPr>
            <w:tcW w:w="4787" w:type="dxa"/>
            <w:tcBorders>
              <w:top w:val="single" w:sz="4" w:space="0" w:color="auto"/>
              <w:left w:val="nil"/>
              <w:bottom w:val="nil"/>
              <w:right w:val="nil"/>
            </w:tcBorders>
          </w:tcPr>
          <w:p w:rsidR="00424DA3" w:rsidRDefault="00424DA3" w:rsidP="003D62D7">
            <w:pPr>
              <w:pStyle w:val="z-"/>
              <w:numPr>
                <w:ilvl w:val="0"/>
                <w:numId w:val="2"/>
              </w:numPr>
              <w:ind w:firstLineChars="0"/>
            </w:pPr>
            <w:r>
              <w:rPr>
                <w:rFonts w:hint="eastAsia"/>
              </w:rPr>
              <w:t>左心室肥厚</w:t>
            </w:r>
          </w:p>
          <w:p w:rsidR="00424DA3" w:rsidRDefault="00424DA3" w:rsidP="003D62D7">
            <w:pPr>
              <w:pStyle w:val="z-"/>
              <w:ind w:left="420" w:rightChars="-196" w:right="-412" w:firstLineChars="0" w:firstLine="0"/>
            </w:pPr>
            <w:r>
              <w:rPr>
                <w:rFonts w:hint="eastAsia"/>
              </w:rPr>
              <w:t>心电图：</w:t>
            </w:r>
            <w:proofErr w:type="spellStart"/>
            <w:r>
              <w:rPr>
                <w:rFonts w:hint="eastAsia"/>
              </w:rPr>
              <w:t>Sokolow</w:t>
            </w:r>
            <w:proofErr w:type="spellEnd"/>
            <w:r>
              <w:rPr>
                <w:rFonts w:hint="eastAsia"/>
              </w:rPr>
              <w:t>-Lyon &gt; 38 mm</w:t>
            </w:r>
            <w:r>
              <w:rPr>
                <w:rFonts w:hint="eastAsia"/>
              </w:rPr>
              <w:t>或</w:t>
            </w:r>
          </w:p>
          <w:p w:rsidR="00424DA3" w:rsidRDefault="00424DA3" w:rsidP="003D62D7">
            <w:pPr>
              <w:pStyle w:val="z-"/>
              <w:ind w:left="420" w:firstLineChars="0" w:firstLine="0"/>
            </w:pPr>
            <w:r>
              <w:rPr>
                <w:rFonts w:hint="eastAsia"/>
              </w:rPr>
              <w:t>Cornell &gt; 2440 mm.ms</w:t>
            </w:r>
            <w:r>
              <w:rPr>
                <w:rFonts w:hint="eastAsia"/>
              </w:rPr>
              <w:t>；超声心动图</w:t>
            </w:r>
            <w:r>
              <w:rPr>
                <w:rFonts w:hint="eastAsia"/>
              </w:rPr>
              <w:t>LVMI</w:t>
            </w:r>
            <w:r>
              <w:rPr>
                <w:rFonts w:hint="eastAsia"/>
              </w:rPr>
              <w:t>：</w:t>
            </w:r>
          </w:p>
          <w:p w:rsidR="00424DA3" w:rsidRDefault="00424DA3" w:rsidP="003D62D7">
            <w:pPr>
              <w:pStyle w:val="z-"/>
              <w:ind w:left="420" w:firstLineChars="0" w:firstLine="0"/>
            </w:pPr>
            <w:r>
              <w:rPr>
                <w:rFonts w:hint="eastAsia"/>
              </w:rPr>
              <w:t>男</w:t>
            </w:r>
            <w:r>
              <w:rPr>
                <w:rFonts w:hint="eastAsia"/>
              </w:rPr>
              <w:t xml:space="preserve"> </w:t>
            </w:r>
            <w:r>
              <w:rPr>
                <w:rFonts w:hint="eastAsia"/>
              </w:rPr>
              <w:t>≥</w:t>
            </w:r>
            <w:r>
              <w:rPr>
                <w:rFonts w:hint="eastAsia"/>
              </w:rPr>
              <w:t>125 g/m</w:t>
            </w:r>
            <w:r>
              <w:rPr>
                <w:rFonts w:hint="eastAsia"/>
                <w:vertAlign w:val="superscript"/>
              </w:rPr>
              <w:t>2</w:t>
            </w:r>
            <w:r>
              <w:rPr>
                <w:rFonts w:hint="eastAsia"/>
              </w:rPr>
              <w:t>，女</w:t>
            </w:r>
            <w:r>
              <w:rPr>
                <w:rFonts w:hint="eastAsia"/>
              </w:rPr>
              <w:t xml:space="preserve"> </w:t>
            </w:r>
            <w:r>
              <w:rPr>
                <w:rFonts w:hint="eastAsia"/>
              </w:rPr>
              <w:t>≥</w:t>
            </w:r>
            <w:r>
              <w:rPr>
                <w:rFonts w:hint="eastAsia"/>
              </w:rPr>
              <w:t>120 g</w:t>
            </w:r>
            <w:r>
              <w:rPr>
                <w:rFonts w:ascii="宋体" w:hAnsi="宋体" w:hint="eastAsia"/>
              </w:rPr>
              <w:t>/</w:t>
            </w:r>
            <w:r>
              <w:rPr>
                <w:rFonts w:hint="eastAsia"/>
              </w:rPr>
              <w:t>m</w:t>
            </w:r>
            <w:r>
              <w:rPr>
                <w:rFonts w:hint="eastAsia"/>
                <w:vertAlign w:val="superscript"/>
              </w:rPr>
              <w:t>2</w:t>
            </w:r>
          </w:p>
          <w:p w:rsidR="00424DA3" w:rsidRDefault="00424DA3" w:rsidP="003D62D7">
            <w:pPr>
              <w:pStyle w:val="z-"/>
              <w:numPr>
                <w:ilvl w:val="0"/>
                <w:numId w:val="3"/>
              </w:numPr>
              <w:ind w:firstLineChars="0"/>
            </w:pPr>
            <w:r>
              <w:rPr>
                <w:rFonts w:hint="eastAsia"/>
              </w:rPr>
              <w:t>颈动脉超声</w:t>
            </w:r>
            <w:r>
              <w:rPr>
                <w:rFonts w:hint="eastAsia"/>
              </w:rPr>
              <w:t xml:space="preserve">IMT </w:t>
            </w:r>
            <w:r>
              <w:rPr>
                <w:rFonts w:hint="eastAsia"/>
              </w:rPr>
              <w:t>≥</w:t>
            </w:r>
            <w:r>
              <w:rPr>
                <w:rFonts w:hint="eastAsia"/>
              </w:rPr>
              <w:t>0.9 mm</w:t>
            </w:r>
            <w:r>
              <w:rPr>
                <w:rFonts w:hint="eastAsia"/>
              </w:rPr>
              <w:t>或动脉粥样斑块</w:t>
            </w:r>
          </w:p>
          <w:p w:rsidR="00424DA3" w:rsidRDefault="00424DA3" w:rsidP="003D62D7">
            <w:pPr>
              <w:pStyle w:val="z-"/>
              <w:numPr>
                <w:ilvl w:val="0"/>
                <w:numId w:val="3"/>
              </w:numPr>
              <w:ind w:firstLineChars="0"/>
            </w:pPr>
            <w:r>
              <w:rPr>
                <w:rFonts w:hint="eastAsia"/>
              </w:rPr>
              <w:t>颈</w:t>
            </w:r>
            <w:r>
              <w:rPr>
                <w:rFonts w:hint="eastAsia"/>
              </w:rPr>
              <w:t>-</w:t>
            </w:r>
            <w:r>
              <w:rPr>
                <w:rFonts w:hint="eastAsia"/>
              </w:rPr>
              <w:t>股动脉脉搏波速度</w:t>
            </w:r>
            <w:r>
              <w:rPr>
                <w:rFonts w:hint="eastAsia"/>
              </w:rPr>
              <w:t xml:space="preserve"> </w:t>
            </w:r>
            <w:r>
              <w:rPr>
                <w:rFonts w:hint="eastAsia"/>
              </w:rPr>
              <w:t>≥</w:t>
            </w:r>
            <w:r>
              <w:rPr>
                <w:rFonts w:hint="eastAsia"/>
              </w:rPr>
              <w:t>12m</w:t>
            </w:r>
            <w:r>
              <w:rPr>
                <w:rFonts w:ascii="宋体" w:hAnsi="宋体" w:hint="eastAsia"/>
              </w:rPr>
              <w:t>/</w:t>
            </w:r>
            <w:r>
              <w:t>s</w:t>
            </w:r>
          </w:p>
          <w:p w:rsidR="00424DA3" w:rsidRDefault="00424DA3" w:rsidP="003D62D7">
            <w:pPr>
              <w:pStyle w:val="z-"/>
              <w:numPr>
                <w:ilvl w:val="0"/>
                <w:numId w:val="3"/>
              </w:numPr>
              <w:ind w:firstLineChars="0"/>
            </w:pPr>
            <w:r>
              <w:rPr>
                <w:rFonts w:hint="eastAsia"/>
              </w:rPr>
              <w:t>踝</w:t>
            </w:r>
            <w:r>
              <w:rPr>
                <w:rFonts w:ascii="宋体" w:hAnsi="宋体" w:hint="eastAsia"/>
              </w:rPr>
              <w:t xml:space="preserve">/臂血压指数 </w:t>
            </w:r>
            <w:r>
              <w:t>&lt;</w:t>
            </w:r>
            <w:r>
              <w:rPr>
                <w:rFonts w:ascii="宋体" w:hAnsi="宋体" w:hint="eastAsia"/>
              </w:rPr>
              <w:t>0.9</w:t>
            </w:r>
          </w:p>
          <w:p w:rsidR="00424DA3" w:rsidRDefault="00424DA3" w:rsidP="003D62D7">
            <w:pPr>
              <w:pStyle w:val="z-"/>
              <w:numPr>
                <w:ilvl w:val="0"/>
                <w:numId w:val="3"/>
              </w:numPr>
              <w:ind w:firstLineChars="0"/>
            </w:pPr>
            <w:proofErr w:type="spellStart"/>
            <w:r>
              <w:rPr>
                <w:rFonts w:hint="eastAsia"/>
              </w:rPr>
              <w:t>eGFR</w:t>
            </w:r>
            <w:proofErr w:type="spellEnd"/>
            <w:r>
              <w:rPr>
                <w:rFonts w:hint="eastAsia"/>
              </w:rPr>
              <w:t>降低（</w:t>
            </w:r>
            <w:proofErr w:type="spellStart"/>
            <w:r>
              <w:rPr>
                <w:rFonts w:hint="eastAsia"/>
              </w:rPr>
              <w:t>eGFR</w:t>
            </w:r>
            <w:proofErr w:type="spellEnd"/>
            <w:r>
              <w:rPr>
                <w:rFonts w:hint="eastAsia"/>
              </w:rPr>
              <w:t xml:space="preserve"> &lt; 60ml.min</w:t>
            </w:r>
            <w:r>
              <w:rPr>
                <w:rFonts w:hint="eastAsia"/>
                <w:vertAlign w:val="superscript"/>
              </w:rPr>
              <w:t>-1</w:t>
            </w:r>
            <w:r>
              <w:rPr>
                <w:rFonts w:hint="eastAsia"/>
              </w:rPr>
              <w:t>.1.73m</w:t>
            </w:r>
            <w:r>
              <w:rPr>
                <w:rFonts w:hint="eastAsia"/>
                <w:vertAlign w:val="superscript"/>
              </w:rPr>
              <w:t>-2</w:t>
            </w:r>
            <w:r>
              <w:rPr>
                <w:rFonts w:hint="eastAsia"/>
              </w:rPr>
              <w:t>）</w:t>
            </w:r>
          </w:p>
          <w:p w:rsidR="00424DA3" w:rsidRDefault="00424DA3" w:rsidP="003D62D7">
            <w:pPr>
              <w:pStyle w:val="z-"/>
              <w:ind w:left="420" w:firstLineChars="0" w:firstLine="0"/>
            </w:pPr>
            <w:r>
              <w:rPr>
                <w:rFonts w:hint="eastAsia"/>
              </w:rPr>
              <w:t>或血清肌</w:t>
            </w:r>
            <w:proofErr w:type="gramStart"/>
            <w:r>
              <w:rPr>
                <w:rFonts w:hint="eastAsia"/>
              </w:rPr>
              <w:t>酐</w:t>
            </w:r>
            <w:proofErr w:type="gramEnd"/>
            <w:r>
              <w:rPr>
                <w:rFonts w:hint="eastAsia"/>
              </w:rPr>
              <w:t>轻度升高：</w:t>
            </w:r>
          </w:p>
          <w:p w:rsidR="00424DA3" w:rsidRDefault="00424DA3" w:rsidP="003D62D7">
            <w:pPr>
              <w:pStyle w:val="z-"/>
              <w:ind w:left="420" w:firstLineChars="0" w:firstLine="0"/>
            </w:pPr>
            <w:r>
              <w:rPr>
                <w:rFonts w:hint="eastAsia"/>
              </w:rPr>
              <w:t>男性</w:t>
            </w:r>
            <w:r>
              <w:rPr>
                <w:rFonts w:hint="eastAsia"/>
              </w:rPr>
              <w:t xml:space="preserve">115~133 </w:t>
            </w:r>
            <w:proofErr w:type="spellStart"/>
            <w:r>
              <w:t>μ</w:t>
            </w:r>
            <w:r>
              <w:rPr>
                <w:rFonts w:hint="eastAsia"/>
              </w:rPr>
              <w:t>mol</w:t>
            </w:r>
            <w:proofErr w:type="spellEnd"/>
            <w:r>
              <w:rPr>
                <w:rFonts w:ascii="宋体" w:hAnsi="宋体" w:hint="eastAsia"/>
              </w:rPr>
              <w:t>/</w:t>
            </w:r>
            <w:r>
              <w:rPr>
                <w:rFonts w:hint="eastAsia"/>
              </w:rPr>
              <w:t>L</w:t>
            </w:r>
            <w:r>
              <w:rPr>
                <w:rFonts w:hint="eastAsia"/>
              </w:rPr>
              <w:t>（</w:t>
            </w:r>
            <w:r>
              <w:rPr>
                <w:rFonts w:hint="eastAsia"/>
              </w:rPr>
              <w:t>1.3~1.5 mg</w:t>
            </w:r>
            <w:r>
              <w:rPr>
                <w:rFonts w:ascii="宋体" w:hAnsi="宋体" w:hint="eastAsia"/>
              </w:rPr>
              <w:t>/</w:t>
            </w:r>
            <w:r>
              <w:rPr>
                <w:rFonts w:hint="eastAsia"/>
              </w:rPr>
              <w:t>dl</w:t>
            </w:r>
            <w:r>
              <w:rPr>
                <w:rFonts w:hint="eastAsia"/>
              </w:rPr>
              <w:t>）</w:t>
            </w:r>
          </w:p>
          <w:p w:rsidR="00424DA3" w:rsidRDefault="00424DA3" w:rsidP="003D62D7">
            <w:pPr>
              <w:pStyle w:val="z-"/>
              <w:ind w:left="420" w:firstLineChars="0" w:firstLine="0"/>
            </w:pPr>
            <w:r>
              <w:rPr>
                <w:rFonts w:hint="eastAsia"/>
              </w:rPr>
              <w:t>女性</w:t>
            </w:r>
            <w:r>
              <w:rPr>
                <w:rFonts w:hint="eastAsia"/>
              </w:rPr>
              <w:t xml:space="preserve">107~124 </w:t>
            </w:r>
            <w:proofErr w:type="spellStart"/>
            <w:r>
              <w:t>μ</w:t>
            </w:r>
            <w:r>
              <w:rPr>
                <w:rFonts w:hint="eastAsia"/>
              </w:rPr>
              <w:t>mol</w:t>
            </w:r>
            <w:proofErr w:type="spellEnd"/>
            <w:r>
              <w:rPr>
                <w:rFonts w:ascii="宋体" w:hAnsi="宋体" w:hint="eastAsia"/>
              </w:rPr>
              <w:t>/</w:t>
            </w:r>
            <w:r>
              <w:rPr>
                <w:rFonts w:hint="eastAsia"/>
              </w:rPr>
              <w:t>L</w:t>
            </w:r>
            <w:r>
              <w:rPr>
                <w:rFonts w:hint="eastAsia"/>
              </w:rPr>
              <w:t>（</w:t>
            </w:r>
            <w:r>
              <w:rPr>
                <w:rFonts w:hint="eastAsia"/>
              </w:rPr>
              <w:t>1.2~1.4 mg</w:t>
            </w:r>
            <w:r>
              <w:rPr>
                <w:rFonts w:ascii="宋体" w:hAnsi="宋体" w:hint="eastAsia"/>
              </w:rPr>
              <w:t>/</w:t>
            </w:r>
            <w:r>
              <w:rPr>
                <w:rFonts w:hint="eastAsia"/>
              </w:rPr>
              <w:t>dl</w:t>
            </w:r>
            <w:r>
              <w:rPr>
                <w:rFonts w:hint="eastAsia"/>
              </w:rPr>
              <w:t>）</w:t>
            </w:r>
          </w:p>
          <w:p w:rsidR="00424DA3" w:rsidRDefault="00424DA3" w:rsidP="003D62D7">
            <w:pPr>
              <w:pStyle w:val="z-"/>
              <w:numPr>
                <w:ilvl w:val="0"/>
                <w:numId w:val="4"/>
              </w:numPr>
              <w:ind w:firstLineChars="0"/>
            </w:pPr>
            <w:r>
              <w:rPr>
                <w:rFonts w:hint="eastAsia"/>
              </w:rPr>
              <w:t>微量白蛋白尿：</w:t>
            </w:r>
            <w:r>
              <w:rPr>
                <w:rFonts w:hint="eastAsia"/>
              </w:rPr>
              <w:t>30 ~300mg</w:t>
            </w:r>
            <w:r>
              <w:rPr>
                <w:rFonts w:ascii="宋体" w:hAnsi="宋体" w:hint="eastAsia"/>
              </w:rPr>
              <w:t>/</w:t>
            </w:r>
            <w:r>
              <w:rPr>
                <w:rFonts w:hint="eastAsia"/>
              </w:rPr>
              <w:t>24h</w:t>
            </w:r>
            <w:r>
              <w:rPr>
                <w:rFonts w:hint="eastAsia"/>
              </w:rPr>
              <w:t>或</w:t>
            </w:r>
          </w:p>
          <w:p w:rsidR="00424DA3" w:rsidRDefault="00424DA3" w:rsidP="003D62D7">
            <w:pPr>
              <w:pStyle w:val="z-"/>
              <w:ind w:left="420" w:firstLineChars="0" w:firstLine="0"/>
            </w:pPr>
            <w:r>
              <w:rPr>
                <w:rFonts w:hint="eastAsia"/>
              </w:rPr>
              <w:t>白蛋白</w:t>
            </w:r>
            <w:r>
              <w:rPr>
                <w:rFonts w:ascii="宋体" w:hAnsi="宋体" w:hint="eastAsia"/>
              </w:rPr>
              <w:t>/肌</w:t>
            </w:r>
            <w:proofErr w:type="gramStart"/>
            <w:r>
              <w:rPr>
                <w:rFonts w:ascii="宋体" w:hAnsi="宋体" w:hint="eastAsia"/>
              </w:rPr>
              <w:t>酐</w:t>
            </w:r>
            <w:proofErr w:type="gramEnd"/>
            <w:r>
              <w:rPr>
                <w:rFonts w:ascii="宋体" w:hAnsi="宋体" w:hint="eastAsia"/>
              </w:rPr>
              <w:t>比：</w:t>
            </w:r>
            <w:r>
              <w:rPr>
                <w:rFonts w:hint="eastAsia"/>
              </w:rPr>
              <w:t>≥</w:t>
            </w:r>
            <w:r>
              <w:rPr>
                <w:rFonts w:hint="eastAsia"/>
              </w:rPr>
              <w:t>30mg</w:t>
            </w:r>
            <w:r>
              <w:rPr>
                <w:rFonts w:ascii="宋体" w:hAnsi="宋体" w:hint="eastAsia"/>
              </w:rPr>
              <w:t>/g</w:t>
            </w:r>
            <w:r>
              <w:rPr>
                <w:rFonts w:ascii="宋体" w:hAnsi="宋体"/>
              </w:rPr>
              <w:t xml:space="preserve"> </w:t>
            </w:r>
            <w:r>
              <w:rPr>
                <w:rFonts w:ascii="宋体" w:hAnsi="宋体" w:hint="eastAsia"/>
              </w:rPr>
              <w:t>(3.5mg/</w:t>
            </w:r>
            <w:proofErr w:type="spellStart"/>
            <w:r>
              <w:rPr>
                <w:rFonts w:ascii="宋体" w:hAnsi="宋体" w:hint="eastAsia"/>
              </w:rPr>
              <w:t>mmol</w:t>
            </w:r>
            <w:proofErr w:type="spellEnd"/>
            <w:r>
              <w:rPr>
                <w:rFonts w:ascii="宋体" w:hAnsi="宋体" w:hint="eastAsia"/>
              </w:rPr>
              <w:t>)</w:t>
            </w:r>
          </w:p>
          <w:p w:rsidR="00424DA3" w:rsidRDefault="00424DA3" w:rsidP="003D62D7">
            <w:pPr>
              <w:pStyle w:val="z-"/>
              <w:ind w:left="420" w:firstLineChars="0" w:firstLine="0"/>
            </w:pPr>
          </w:p>
          <w:p w:rsidR="00424DA3" w:rsidRDefault="00424DA3" w:rsidP="003D62D7">
            <w:pPr>
              <w:pStyle w:val="z-"/>
              <w:ind w:left="420" w:firstLineChars="0" w:firstLine="0"/>
            </w:pPr>
          </w:p>
        </w:tc>
        <w:tc>
          <w:tcPr>
            <w:tcW w:w="4712" w:type="dxa"/>
            <w:tcBorders>
              <w:top w:val="single" w:sz="4" w:space="0" w:color="auto"/>
              <w:left w:val="nil"/>
              <w:bottom w:val="nil"/>
              <w:right w:val="nil"/>
            </w:tcBorders>
          </w:tcPr>
          <w:p w:rsidR="00424DA3" w:rsidRDefault="00424DA3" w:rsidP="003D62D7">
            <w:pPr>
              <w:pStyle w:val="z-"/>
              <w:numPr>
                <w:ilvl w:val="0"/>
                <w:numId w:val="4"/>
              </w:numPr>
              <w:ind w:firstLineChars="0"/>
            </w:pPr>
            <w:r>
              <w:rPr>
                <w:rFonts w:hint="eastAsia"/>
              </w:rPr>
              <w:t>脑血管病</w:t>
            </w:r>
          </w:p>
          <w:p w:rsidR="00424DA3" w:rsidRDefault="00424DA3" w:rsidP="003D62D7">
            <w:pPr>
              <w:pStyle w:val="z-"/>
              <w:ind w:left="420" w:firstLineChars="0" w:firstLine="0"/>
            </w:pPr>
            <w:r>
              <w:rPr>
                <w:rFonts w:hint="eastAsia"/>
              </w:rPr>
              <w:t>脑出血，缺血性脑卒中，短暂性脑缺血发作</w:t>
            </w:r>
          </w:p>
          <w:p w:rsidR="00424DA3" w:rsidRDefault="00424DA3" w:rsidP="003D62D7">
            <w:pPr>
              <w:pStyle w:val="z-"/>
              <w:numPr>
                <w:ilvl w:val="0"/>
                <w:numId w:val="4"/>
              </w:numPr>
              <w:ind w:firstLineChars="0"/>
            </w:pPr>
            <w:r>
              <w:rPr>
                <w:rFonts w:hint="eastAsia"/>
              </w:rPr>
              <w:t>心脏疾病</w:t>
            </w:r>
          </w:p>
          <w:p w:rsidR="00424DA3" w:rsidRDefault="00424DA3" w:rsidP="003D62D7">
            <w:pPr>
              <w:pStyle w:val="z-"/>
              <w:ind w:left="420" w:firstLineChars="0" w:firstLine="0"/>
            </w:pPr>
            <w:r>
              <w:rPr>
                <w:rFonts w:hint="eastAsia"/>
              </w:rPr>
              <w:t>心肌梗死史，心绞痛，冠状动脉血运重建史，慢性心力衰竭</w:t>
            </w:r>
          </w:p>
          <w:p w:rsidR="00424DA3" w:rsidRDefault="00424DA3" w:rsidP="003D62D7">
            <w:pPr>
              <w:pStyle w:val="z-"/>
              <w:numPr>
                <w:ilvl w:val="0"/>
                <w:numId w:val="4"/>
              </w:numPr>
              <w:ind w:firstLineChars="0"/>
            </w:pPr>
            <w:r>
              <w:rPr>
                <w:rFonts w:hint="eastAsia"/>
              </w:rPr>
              <w:t>肾脏疾病</w:t>
            </w:r>
          </w:p>
          <w:p w:rsidR="00424DA3" w:rsidRDefault="00424DA3" w:rsidP="003D62D7">
            <w:pPr>
              <w:pStyle w:val="z-"/>
              <w:ind w:left="420" w:firstLineChars="0" w:firstLine="0"/>
            </w:pPr>
            <w:r>
              <w:rPr>
                <w:rFonts w:hint="eastAsia"/>
              </w:rPr>
              <w:t>糖尿病肾病，肾功能受损，血肌</w:t>
            </w:r>
            <w:proofErr w:type="gramStart"/>
            <w:r>
              <w:rPr>
                <w:rFonts w:hint="eastAsia"/>
              </w:rPr>
              <w:t>酐</w:t>
            </w:r>
            <w:proofErr w:type="gramEnd"/>
            <w:r>
              <w:rPr>
                <w:rFonts w:hint="eastAsia"/>
              </w:rPr>
              <w:t>：</w:t>
            </w:r>
          </w:p>
          <w:p w:rsidR="00424DA3" w:rsidRDefault="00424DA3" w:rsidP="003D62D7">
            <w:pPr>
              <w:pStyle w:val="z-"/>
              <w:ind w:left="420" w:firstLineChars="0" w:firstLine="0"/>
              <w:rPr>
                <w:rFonts w:ascii="宋体" w:hAnsi="宋体"/>
              </w:rPr>
            </w:pPr>
            <w:r>
              <w:rPr>
                <w:rFonts w:hint="eastAsia"/>
              </w:rPr>
              <w:t>男性</w:t>
            </w:r>
            <w:r>
              <w:rPr>
                <w:rFonts w:hint="eastAsia"/>
              </w:rPr>
              <w:t xml:space="preserve"> </w:t>
            </w:r>
            <w:r>
              <w:rPr>
                <w:rFonts w:hint="eastAsia"/>
              </w:rPr>
              <w:t>≥</w:t>
            </w:r>
            <w:r>
              <w:rPr>
                <w:rFonts w:hint="eastAsia"/>
              </w:rPr>
              <w:t xml:space="preserve">133 </w:t>
            </w:r>
            <w:proofErr w:type="spellStart"/>
            <w:r>
              <w:t>μ</w:t>
            </w:r>
            <w:r>
              <w:rPr>
                <w:rFonts w:hint="eastAsia"/>
              </w:rPr>
              <w:t>mol</w:t>
            </w:r>
            <w:proofErr w:type="spellEnd"/>
            <w:r>
              <w:rPr>
                <w:rFonts w:ascii="宋体" w:hAnsi="宋体" w:hint="eastAsia"/>
              </w:rPr>
              <w:t>/</w:t>
            </w:r>
            <w:r>
              <w:rPr>
                <w:rFonts w:hint="eastAsia"/>
              </w:rPr>
              <w:t>L</w:t>
            </w:r>
            <w:r>
              <w:rPr>
                <w:rFonts w:hint="eastAsia"/>
              </w:rPr>
              <w:t>（</w:t>
            </w:r>
            <w:r>
              <w:rPr>
                <w:rFonts w:hint="eastAsia"/>
              </w:rPr>
              <w:t>1.5 mg</w:t>
            </w:r>
            <w:r>
              <w:rPr>
                <w:rFonts w:ascii="宋体" w:hAnsi="宋体" w:hint="eastAsia"/>
              </w:rPr>
              <w:t>/</w:t>
            </w:r>
            <w:r>
              <w:rPr>
                <w:rFonts w:hint="eastAsia"/>
              </w:rPr>
              <w:t>dl</w:t>
            </w:r>
            <w:r>
              <w:rPr>
                <w:rFonts w:hint="eastAsia"/>
              </w:rPr>
              <w:t>）</w:t>
            </w:r>
            <w:r>
              <w:rPr>
                <w:rFonts w:ascii="宋体" w:hAnsi="宋体" w:hint="eastAsia"/>
              </w:rPr>
              <w:t>,</w:t>
            </w:r>
          </w:p>
          <w:p w:rsidR="00424DA3" w:rsidRDefault="00424DA3" w:rsidP="003D62D7">
            <w:pPr>
              <w:pStyle w:val="z-"/>
              <w:ind w:left="420" w:firstLineChars="0" w:firstLine="0"/>
              <w:rPr>
                <w:rFonts w:ascii="宋体" w:hAnsi="宋体"/>
              </w:rPr>
            </w:pPr>
            <w:r>
              <w:rPr>
                <w:rFonts w:hint="eastAsia"/>
              </w:rPr>
              <w:t>女性</w:t>
            </w:r>
            <w:r>
              <w:rPr>
                <w:rFonts w:hint="eastAsia"/>
              </w:rPr>
              <w:t xml:space="preserve"> </w:t>
            </w:r>
            <w:r>
              <w:rPr>
                <w:rFonts w:hint="eastAsia"/>
              </w:rPr>
              <w:t>≥</w:t>
            </w:r>
            <w:r>
              <w:rPr>
                <w:rFonts w:hint="eastAsia"/>
              </w:rPr>
              <w:t xml:space="preserve">124 </w:t>
            </w:r>
            <w:proofErr w:type="spellStart"/>
            <w:r>
              <w:t>μ</w:t>
            </w:r>
            <w:r>
              <w:rPr>
                <w:rFonts w:hint="eastAsia"/>
              </w:rPr>
              <w:t>mol</w:t>
            </w:r>
            <w:proofErr w:type="spellEnd"/>
            <w:r>
              <w:rPr>
                <w:rFonts w:ascii="宋体" w:hAnsi="宋体" w:hint="eastAsia"/>
              </w:rPr>
              <w:t>/</w:t>
            </w:r>
            <w:r>
              <w:rPr>
                <w:rFonts w:hint="eastAsia"/>
              </w:rPr>
              <w:t>L</w:t>
            </w:r>
            <w:r>
              <w:rPr>
                <w:rFonts w:hint="eastAsia"/>
              </w:rPr>
              <w:t>（</w:t>
            </w:r>
            <w:r>
              <w:rPr>
                <w:rFonts w:hint="eastAsia"/>
              </w:rPr>
              <w:t>1.4 mg</w:t>
            </w:r>
            <w:r>
              <w:rPr>
                <w:rFonts w:ascii="宋体" w:hAnsi="宋体" w:hint="eastAsia"/>
              </w:rPr>
              <w:t>/</w:t>
            </w:r>
            <w:r>
              <w:rPr>
                <w:rFonts w:hint="eastAsia"/>
              </w:rPr>
              <w:t>dl</w:t>
            </w:r>
            <w:r>
              <w:rPr>
                <w:rFonts w:hint="eastAsia"/>
              </w:rPr>
              <w:t>）</w:t>
            </w:r>
            <w:r>
              <w:rPr>
                <w:rFonts w:ascii="宋体" w:hAnsi="宋体" w:hint="eastAsia"/>
              </w:rPr>
              <w:t>,</w:t>
            </w:r>
          </w:p>
          <w:p w:rsidR="00424DA3" w:rsidRDefault="00424DA3" w:rsidP="003D62D7">
            <w:pPr>
              <w:pStyle w:val="z-"/>
              <w:ind w:left="420" w:firstLineChars="0" w:firstLine="0"/>
              <w:rPr>
                <w:rFonts w:ascii="宋体" w:hAnsi="宋体"/>
              </w:rPr>
            </w:pPr>
            <w:r>
              <w:rPr>
                <w:rFonts w:ascii="宋体" w:hAnsi="宋体" w:hint="eastAsia"/>
              </w:rPr>
              <w:t>蛋白尿（</w:t>
            </w:r>
            <w:r>
              <w:rPr>
                <w:rFonts w:hint="eastAsia"/>
              </w:rPr>
              <w:t>≥</w:t>
            </w:r>
            <w:r>
              <w:rPr>
                <w:rFonts w:hint="eastAsia"/>
              </w:rPr>
              <w:t>300mg</w:t>
            </w:r>
            <w:r>
              <w:rPr>
                <w:rFonts w:ascii="宋体" w:hAnsi="宋体" w:hint="eastAsia"/>
              </w:rPr>
              <w:t>/24h）</w:t>
            </w:r>
          </w:p>
          <w:p w:rsidR="00424DA3" w:rsidRDefault="00424DA3" w:rsidP="003D62D7">
            <w:pPr>
              <w:pStyle w:val="z-"/>
              <w:numPr>
                <w:ilvl w:val="0"/>
                <w:numId w:val="4"/>
              </w:numPr>
              <w:ind w:firstLineChars="0"/>
              <w:rPr>
                <w:rFonts w:ascii="宋体" w:hAnsi="宋体"/>
              </w:rPr>
            </w:pPr>
            <w:r>
              <w:rPr>
                <w:rFonts w:ascii="宋体" w:hAnsi="宋体" w:hint="eastAsia"/>
              </w:rPr>
              <w:t>外周血管疾病</w:t>
            </w:r>
          </w:p>
          <w:p w:rsidR="00424DA3" w:rsidRDefault="00424DA3" w:rsidP="003D62D7">
            <w:pPr>
              <w:pStyle w:val="z-"/>
              <w:numPr>
                <w:ilvl w:val="0"/>
                <w:numId w:val="4"/>
              </w:numPr>
              <w:ind w:firstLineChars="0"/>
              <w:rPr>
                <w:rFonts w:ascii="宋体" w:hAnsi="宋体"/>
              </w:rPr>
            </w:pPr>
            <w:r>
              <w:rPr>
                <w:rFonts w:ascii="宋体" w:hAnsi="宋体" w:hint="eastAsia"/>
              </w:rPr>
              <w:t>视网膜病变</w:t>
            </w:r>
          </w:p>
          <w:p w:rsidR="00424DA3" w:rsidRDefault="00424DA3" w:rsidP="003D62D7">
            <w:pPr>
              <w:pStyle w:val="z-"/>
              <w:ind w:left="420" w:firstLineChars="0" w:firstLine="0"/>
              <w:rPr>
                <w:rFonts w:ascii="宋体" w:hAnsi="宋体"/>
              </w:rPr>
            </w:pPr>
            <w:r>
              <w:rPr>
                <w:rFonts w:ascii="宋体" w:hAnsi="宋体" w:hint="eastAsia"/>
              </w:rPr>
              <w:t>出血或渗血，视乳头水肿</w:t>
            </w:r>
          </w:p>
          <w:p w:rsidR="00424DA3" w:rsidRDefault="00424DA3" w:rsidP="003D62D7">
            <w:pPr>
              <w:pStyle w:val="z-"/>
              <w:numPr>
                <w:ilvl w:val="0"/>
                <w:numId w:val="5"/>
              </w:numPr>
              <w:ind w:firstLineChars="0"/>
              <w:rPr>
                <w:rFonts w:ascii="宋体" w:hAnsi="宋体"/>
              </w:rPr>
            </w:pPr>
            <w:r>
              <w:rPr>
                <w:rFonts w:ascii="宋体" w:hAnsi="宋体" w:hint="eastAsia"/>
              </w:rPr>
              <w:t>糖尿病</w:t>
            </w:r>
          </w:p>
          <w:p w:rsidR="00424DA3" w:rsidRDefault="00424DA3" w:rsidP="003D62D7">
            <w:pPr>
              <w:pStyle w:val="z-"/>
              <w:ind w:left="420" w:firstLineChars="0" w:firstLine="0"/>
            </w:pPr>
            <w:r>
              <w:rPr>
                <w:rFonts w:ascii="宋体" w:hAnsi="宋体" w:hint="eastAsia"/>
              </w:rPr>
              <w:t xml:space="preserve">空腹血糖 </w:t>
            </w:r>
            <w:r>
              <w:rPr>
                <w:rFonts w:hint="eastAsia"/>
              </w:rPr>
              <w:t>≥</w:t>
            </w:r>
            <w:r>
              <w:rPr>
                <w:rFonts w:hint="eastAsia"/>
              </w:rPr>
              <w:t xml:space="preserve">7.0 </w:t>
            </w:r>
            <w:proofErr w:type="spellStart"/>
            <w:r>
              <w:rPr>
                <w:rFonts w:hint="eastAsia"/>
              </w:rPr>
              <w:t>mmol</w:t>
            </w:r>
            <w:proofErr w:type="spellEnd"/>
            <w:r>
              <w:rPr>
                <w:rFonts w:hint="eastAsia"/>
              </w:rPr>
              <w:t>/L</w:t>
            </w:r>
            <w:r>
              <w:rPr>
                <w:rFonts w:hint="eastAsia"/>
              </w:rPr>
              <w:t>（</w:t>
            </w:r>
            <w:r>
              <w:rPr>
                <w:rFonts w:hint="eastAsia"/>
              </w:rPr>
              <w:t>126mg</w:t>
            </w:r>
            <w:r>
              <w:rPr>
                <w:rFonts w:ascii="宋体" w:hAnsi="宋体" w:hint="eastAsia"/>
              </w:rPr>
              <w:t>/</w:t>
            </w:r>
            <w:r>
              <w:rPr>
                <w:rFonts w:hint="eastAsia"/>
              </w:rPr>
              <w:t>dl</w:t>
            </w:r>
            <w:r>
              <w:rPr>
                <w:rFonts w:hint="eastAsia"/>
              </w:rPr>
              <w:t>），餐后</w:t>
            </w:r>
            <w:r>
              <w:rPr>
                <w:rFonts w:hint="eastAsia"/>
              </w:rPr>
              <w:t>2h</w:t>
            </w:r>
            <w:r>
              <w:rPr>
                <w:rFonts w:hint="eastAsia"/>
              </w:rPr>
              <w:t>血糖</w:t>
            </w:r>
            <w:r>
              <w:rPr>
                <w:rFonts w:hint="eastAsia"/>
              </w:rPr>
              <w:t xml:space="preserve"> </w:t>
            </w:r>
            <w:r>
              <w:rPr>
                <w:rFonts w:hint="eastAsia"/>
              </w:rPr>
              <w:t>≥</w:t>
            </w:r>
            <w:r>
              <w:rPr>
                <w:rFonts w:hint="eastAsia"/>
              </w:rPr>
              <w:t>11.1mmol/L</w:t>
            </w:r>
            <w:r>
              <w:rPr>
                <w:rFonts w:hint="eastAsia"/>
              </w:rPr>
              <w:t>（</w:t>
            </w:r>
            <w:r>
              <w:rPr>
                <w:rFonts w:hint="eastAsia"/>
              </w:rPr>
              <w:t>200 mg</w:t>
            </w:r>
            <w:r>
              <w:rPr>
                <w:rFonts w:ascii="宋体" w:hAnsi="宋体" w:hint="eastAsia"/>
              </w:rPr>
              <w:t>/</w:t>
            </w:r>
            <w:r>
              <w:rPr>
                <w:rFonts w:hint="eastAsia"/>
              </w:rPr>
              <w:t>dl</w:t>
            </w:r>
            <w:r>
              <w:rPr>
                <w:rFonts w:hint="eastAsia"/>
              </w:rPr>
              <w:t>），糖化血红蛋白</w:t>
            </w:r>
            <w:r>
              <w:rPr>
                <w:rFonts w:hint="eastAsia"/>
              </w:rPr>
              <w:t xml:space="preserve"> </w:t>
            </w:r>
            <w:r>
              <w:rPr>
                <w:rFonts w:hint="eastAsia"/>
              </w:rPr>
              <w:t>≥</w:t>
            </w:r>
            <w:r>
              <w:rPr>
                <w:rFonts w:hint="eastAsia"/>
              </w:rPr>
              <w:t>6.5%</w:t>
            </w:r>
          </w:p>
        </w:tc>
      </w:tr>
      <w:tr w:rsidR="00424DA3" w:rsidTr="003D62D7">
        <w:trPr>
          <w:trHeight w:val="182"/>
        </w:trPr>
        <w:tc>
          <w:tcPr>
            <w:tcW w:w="4960" w:type="dxa"/>
            <w:tcBorders>
              <w:top w:val="nil"/>
              <w:left w:val="nil"/>
              <w:bottom w:val="single" w:sz="4" w:space="0" w:color="auto"/>
              <w:right w:val="nil"/>
            </w:tcBorders>
          </w:tcPr>
          <w:p w:rsidR="00424DA3" w:rsidRDefault="00424DA3" w:rsidP="003D62D7"/>
        </w:tc>
        <w:tc>
          <w:tcPr>
            <w:tcW w:w="4787" w:type="dxa"/>
            <w:tcBorders>
              <w:top w:val="nil"/>
              <w:left w:val="nil"/>
              <w:bottom w:val="single" w:sz="4" w:space="0" w:color="auto"/>
              <w:right w:val="nil"/>
            </w:tcBorders>
          </w:tcPr>
          <w:p w:rsidR="00424DA3" w:rsidRDefault="00424DA3" w:rsidP="003D62D7"/>
        </w:tc>
        <w:tc>
          <w:tcPr>
            <w:tcW w:w="4712" w:type="dxa"/>
            <w:tcBorders>
              <w:top w:val="nil"/>
              <w:left w:val="nil"/>
              <w:bottom w:val="single" w:sz="4" w:space="0" w:color="auto"/>
              <w:right w:val="nil"/>
            </w:tcBorders>
          </w:tcPr>
          <w:p w:rsidR="00424DA3" w:rsidRDefault="00424DA3" w:rsidP="003D62D7"/>
        </w:tc>
      </w:tr>
      <w:tr w:rsidR="00424DA3" w:rsidTr="003D62D7">
        <w:trPr>
          <w:trHeight w:val="780"/>
        </w:trPr>
        <w:tc>
          <w:tcPr>
            <w:tcW w:w="4960" w:type="dxa"/>
            <w:tcBorders>
              <w:top w:val="single" w:sz="4" w:space="0" w:color="auto"/>
              <w:left w:val="nil"/>
              <w:bottom w:val="nil"/>
              <w:right w:val="nil"/>
            </w:tcBorders>
          </w:tcPr>
          <w:p w:rsidR="00424DA3" w:rsidRDefault="00424DA3" w:rsidP="003D62D7">
            <w:pPr>
              <w:ind w:rightChars="-80" w:right="-168"/>
              <w:jc w:val="center"/>
            </w:pPr>
            <w:r>
              <w:rPr>
                <w:rFonts w:hint="eastAsia"/>
              </w:rPr>
              <w:t>注：</w:t>
            </w:r>
            <w:r>
              <w:rPr>
                <w:rFonts w:hint="eastAsia"/>
              </w:rPr>
              <w:t>TC:</w:t>
            </w:r>
            <w:r>
              <w:rPr>
                <w:rFonts w:hint="eastAsia"/>
              </w:rPr>
              <w:t>总胆固醇；</w:t>
            </w:r>
            <w:r>
              <w:rPr>
                <w:rFonts w:hint="eastAsia"/>
              </w:rPr>
              <w:t>LDL-C</w:t>
            </w:r>
            <w:r>
              <w:rPr>
                <w:rFonts w:hint="eastAsia"/>
              </w:rPr>
              <w:t>：低密度脂蛋白胆固醇；</w:t>
            </w:r>
          </w:p>
          <w:p w:rsidR="00424DA3" w:rsidRDefault="00424DA3" w:rsidP="003D62D7">
            <w:pPr>
              <w:ind w:rightChars="-80" w:right="-168"/>
              <w:jc w:val="left"/>
            </w:pPr>
            <w:r>
              <w:rPr>
                <w:rFonts w:hint="eastAsia"/>
              </w:rPr>
              <w:t>厚度；</w:t>
            </w:r>
            <w:proofErr w:type="spellStart"/>
            <w:r>
              <w:rPr>
                <w:rFonts w:hint="eastAsia"/>
              </w:rPr>
              <w:t>eGFR</w:t>
            </w:r>
            <w:proofErr w:type="spellEnd"/>
            <w:r>
              <w:rPr>
                <w:rFonts w:hint="eastAsia"/>
              </w:rPr>
              <w:t>：估算的肾小球滤过率</w:t>
            </w:r>
          </w:p>
        </w:tc>
        <w:tc>
          <w:tcPr>
            <w:tcW w:w="4787" w:type="dxa"/>
            <w:tcBorders>
              <w:top w:val="single" w:sz="4" w:space="0" w:color="auto"/>
              <w:left w:val="nil"/>
              <w:bottom w:val="nil"/>
              <w:right w:val="nil"/>
            </w:tcBorders>
          </w:tcPr>
          <w:p w:rsidR="00424DA3" w:rsidRDefault="00424DA3" w:rsidP="003D62D7">
            <w:r>
              <w:rPr>
                <w:rFonts w:hint="eastAsia"/>
              </w:rPr>
              <w:t>HDL-C</w:t>
            </w:r>
            <w:r>
              <w:rPr>
                <w:rFonts w:hint="eastAsia"/>
              </w:rPr>
              <w:t>：高密度脂蛋白胆固醇；</w:t>
            </w:r>
            <w:r>
              <w:rPr>
                <w:rFonts w:hint="eastAsia"/>
              </w:rPr>
              <w:t>BMI</w:t>
            </w:r>
            <w:r>
              <w:rPr>
                <w:rFonts w:hint="eastAsia"/>
              </w:rPr>
              <w:t>：体质指数；</w:t>
            </w:r>
          </w:p>
        </w:tc>
        <w:tc>
          <w:tcPr>
            <w:tcW w:w="4712" w:type="dxa"/>
            <w:tcBorders>
              <w:top w:val="single" w:sz="4" w:space="0" w:color="auto"/>
              <w:left w:val="nil"/>
              <w:bottom w:val="nil"/>
              <w:right w:val="nil"/>
            </w:tcBorders>
          </w:tcPr>
          <w:p w:rsidR="00424DA3" w:rsidRDefault="00424DA3" w:rsidP="003D62D7">
            <w:r>
              <w:rPr>
                <w:rFonts w:hint="eastAsia"/>
              </w:rPr>
              <w:t>LVMI</w:t>
            </w:r>
            <w:r>
              <w:rPr>
                <w:rFonts w:hint="eastAsia"/>
              </w:rPr>
              <w:t>：左心室质量指数；</w:t>
            </w:r>
            <w:r>
              <w:rPr>
                <w:rFonts w:hint="eastAsia"/>
              </w:rPr>
              <w:t>IMT</w:t>
            </w:r>
            <w:r>
              <w:rPr>
                <w:rFonts w:hint="eastAsia"/>
              </w:rPr>
              <w:t>：颈动脉内中膜</w:t>
            </w:r>
          </w:p>
          <w:p w:rsidR="00424DA3" w:rsidRDefault="00424DA3" w:rsidP="003D62D7"/>
        </w:tc>
      </w:tr>
    </w:tbl>
    <w:p w:rsidR="00424DA3" w:rsidRDefault="00424DA3" w:rsidP="00424DA3">
      <w:pPr>
        <w:adjustRightInd w:val="0"/>
        <w:snapToGrid w:val="0"/>
        <w:spacing w:line="360" w:lineRule="auto"/>
        <w:rPr>
          <w:rFonts w:ascii="仿宋_GB2312" w:eastAsia="仿宋_GB2312" w:hAnsi="仿宋" w:cs="仿宋" w:hint="eastAsia"/>
          <w:b/>
          <w:sz w:val="24"/>
          <w:szCs w:val="24"/>
        </w:rPr>
        <w:sectPr w:rsidR="00424DA3">
          <w:pgSz w:w="16838" w:h="11906" w:orient="landscape"/>
          <w:pgMar w:top="1803" w:right="1440" w:bottom="1803" w:left="1440" w:header="851" w:footer="992" w:gutter="0"/>
          <w:cols w:space="720"/>
          <w:docGrid w:type="lines" w:linePitch="319"/>
        </w:sectPr>
      </w:pPr>
    </w:p>
    <w:p w:rsidR="00424DA3" w:rsidRDefault="00424DA3" w:rsidP="00424DA3">
      <w:pPr>
        <w:adjustRightInd w:val="0"/>
        <w:snapToGrid w:val="0"/>
        <w:spacing w:line="360" w:lineRule="auto"/>
        <w:ind w:firstLineChars="200" w:firstLine="482"/>
        <w:rPr>
          <w:rFonts w:ascii="仿宋_GB2312" w:eastAsia="仿宋_GB2312" w:hAnsi="仿宋" w:cs="仿宋" w:hint="eastAsia"/>
          <w:b/>
          <w:sz w:val="24"/>
          <w:szCs w:val="24"/>
        </w:rPr>
      </w:pPr>
    </w:p>
    <w:p w:rsidR="00424DA3" w:rsidRDefault="00424DA3" w:rsidP="00424DA3">
      <w:pPr>
        <w:ind w:rightChars="-27" w:right="-57"/>
        <w:jc w:val="center"/>
        <w:rPr>
          <w:rFonts w:ascii="仿宋_GB2312" w:eastAsia="仿宋_GB2312" w:hAnsi="宋体" w:cs="仿宋" w:hint="eastAsia"/>
          <w:b/>
          <w:color w:val="000000"/>
          <w:sz w:val="24"/>
        </w:rPr>
      </w:pPr>
      <w:r>
        <w:rPr>
          <w:rFonts w:ascii="仿宋_GB2312" w:eastAsia="仿宋_GB2312" w:hAnsi="宋体" w:cs="仿宋" w:hint="eastAsia"/>
          <w:b/>
          <w:color w:val="000000"/>
          <w:sz w:val="24"/>
        </w:rPr>
        <w:t>表</w:t>
      </w:r>
      <w:r>
        <w:rPr>
          <w:rFonts w:ascii="仿宋_GB2312" w:eastAsia="仿宋_GB2312" w:hAnsi="宋体" w:cs="仿宋"/>
          <w:b/>
          <w:color w:val="000000"/>
          <w:sz w:val="24"/>
        </w:rPr>
        <w:t>3</w:t>
      </w:r>
      <w:r>
        <w:rPr>
          <w:rFonts w:ascii="仿宋_GB2312" w:eastAsia="仿宋_GB2312" w:hAnsi="宋体" w:cs="仿宋" w:hint="eastAsia"/>
          <w:b/>
          <w:color w:val="000000"/>
          <w:sz w:val="24"/>
        </w:rPr>
        <w:t xml:space="preserve">  根据心血管总体危险量化估计预后危险度分层表</w:t>
      </w:r>
    </w:p>
    <w:tbl>
      <w:tblPr>
        <w:tblW w:w="0" w:type="auto"/>
        <w:jc w:val="center"/>
        <w:tblBorders>
          <w:top w:val="single" w:sz="12" w:space="0" w:color="008000"/>
          <w:bottom w:val="single" w:sz="12" w:space="0" w:color="008000"/>
        </w:tblBorders>
        <w:tblLayout w:type="fixed"/>
        <w:tblLook w:val="0000"/>
      </w:tblPr>
      <w:tblGrid>
        <w:gridCol w:w="2376"/>
        <w:gridCol w:w="1954"/>
        <w:gridCol w:w="1874"/>
        <w:gridCol w:w="1842"/>
      </w:tblGrid>
      <w:tr w:rsidR="00424DA3" w:rsidTr="003D62D7">
        <w:trPr>
          <w:cantSplit/>
          <w:trHeight w:val="215"/>
          <w:jc w:val="center"/>
        </w:trPr>
        <w:tc>
          <w:tcPr>
            <w:tcW w:w="2376" w:type="dxa"/>
            <w:vMerge w:val="restart"/>
            <w:tcBorders>
              <w:top w:val="single" w:sz="12" w:space="0" w:color="auto"/>
            </w:tcBorders>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其它危险因素、靶器官损害和疾病史</w:t>
            </w:r>
          </w:p>
        </w:tc>
        <w:tc>
          <w:tcPr>
            <w:tcW w:w="5670" w:type="dxa"/>
            <w:gridSpan w:val="3"/>
            <w:tcBorders>
              <w:top w:val="single" w:sz="12" w:space="0" w:color="auto"/>
              <w:bottom w:val="single" w:sz="4" w:space="0" w:color="auto"/>
            </w:tcBorders>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血压（mmHg）</w:t>
            </w:r>
          </w:p>
        </w:tc>
      </w:tr>
      <w:tr w:rsidR="00424DA3" w:rsidTr="003D62D7">
        <w:trPr>
          <w:cantSplit/>
          <w:trHeight w:val="234"/>
          <w:jc w:val="center"/>
        </w:trPr>
        <w:tc>
          <w:tcPr>
            <w:tcW w:w="2376" w:type="dxa"/>
            <w:vMerge/>
            <w:tcBorders>
              <w:bottom w:val="single" w:sz="12" w:space="0" w:color="auto"/>
            </w:tcBorders>
          </w:tcPr>
          <w:p w:rsidR="00424DA3" w:rsidRDefault="00424DA3" w:rsidP="003D62D7">
            <w:pPr>
              <w:ind w:rightChars="-27" w:right="-57"/>
              <w:rPr>
                <w:rFonts w:ascii="仿宋_GB2312" w:eastAsia="仿宋_GB2312" w:hAnsi="宋体" w:cs="仿宋" w:hint="eastAsia"/>
                <w:color w:val="000000"/>
                <w:sz w:val="24"/>
              </w:rPr>
            </w:pPr>
          </w:p>
        </w:tc>
        <w:tc>
          <w:tcPr>
            <w:tcW w:w="1954" w:type="dxa"/>
            <w:tcBorders>
              <w:top w:val="single" w:sz="4" w:space="0" w:color="auto"/>
              <w:bottom w:val="single" w:sz="12" w:space="0" w:color="auto"/>
            </w:tcBorders>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1级高血压</w:t>
            </w:r>
          </w:p>
          <w:p w:rsidR="00424DA3" w:rsidRDefault="00424DA3" w:rsidP="003D62D7">
            <w:pPr>
              <w:pStyle w:val="1"/>
              <w:ind w:rightChars="-27" w:right="-57"/>
              <w:jc w:val="center"/>
              <w:rPr>
                <w:rFonts w:ascii="仿宋_GB2312" w:eastAsia="仿宋_GB2312" w:cs="仿宋" w:hint="eastAsia"/>
                <w:color w:val="000000"/>
                <w:sz w:val="24"/>
              </w:rPr>
            </w:pPr>
            <w:r>
              <w:rPr>
                <w:rFonts w:ascii="仿宋_GB2312" w:eastAsia="仿宋_GB2312" w:cs="仿宋" w:hint="eastAsia"/>
                <w:color w:val="000000"/>
                <w:sz w:val="24"/>
              </w:rPr>
              <w:t>SBP140-159</w:t>
            </w:r>
          </w:p>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或DBP90-99</w:t>
            </w:r>
          </w:p>
        </w:tc>
        <w:tc>
          <w:tcPr>
            <w:tcW w:w="1874" w:type="dxa"/>
            <w:tcBorders>
              <w:top w:val="single" w:sz="4" w:space="0" w:color="auto"/>
              <w:bottom w:val="single" w:sz="12" w:space="0" w:color="auto"/>
            </w:tcBorders>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2级高血压</w:t>
            </w:r>
          </w:p>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SBP160-179</w:t>
            </w:r>
          </w:p>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或DBP100-109</w:t>
            </w:r>
          </w:p>
        </w:tc>
        <w:tc>
          <w:tcPr>
            <w:tcW w:w="1842" w:type="dxa"/>
            <w:tcBorders>
              <w:top w:val="single" w:sz="4" w:space="0" w:color="auto"/>
              <w:bottom w:val="single" w:sz="12" w:space="0" w:color="auto"/>
            </w:tcBorders>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3级高血压</w:t>
            </w:r>
          </w:p>
          <w:p w:rsidR="00424DA3" w:rsidRDefault="00424DA3" w:rsidP="003D62D7">
            <w:pPr>
              <w:pStyle w:val="1"/>
              <w:ind w:rightChars="-27" w:right="-57"/>
              <w:jc w:val="center"/>
              <w:rPr>
                <w:rFonts w:ascii="仿宋_GB2312" w:eastAsia="仿宋_GB2312" w:cs="仿宋" w:hint="eastAsia"/>
                <w:color w:val="000000"/>
                <w:sz w:val="24"/>
              </w:rPr>
            </w:pPr>
            <w:r>
              <w:rPr>
                <w:rFonts w:ascii="仿宋_GB2312" w:eastAsia="仿宋_GB2312" w:cs="仿宋" w:hint="eastAsia"/>
                <w:color w:val="000000"/>
                <w:sz w:val="24"/>
              </w:rPr>
              <w:t>SBP≥180</w:t>
            </w:r>
          </w:p>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或DBP≥110</w:t>
            </w:r>
          </w:p>
        </w:tc>
      </w:tr>
      <w:tr w:rsidR="00424DA3" w:rsidTr="003D62D7">
        <w:trPr>
          <w:jc w:val="center"/>
        </w:trPr>
        <w:tc>
          <w:tcPr>
            <w:tcW w:w="2376" w:type="dxa"/>
          </w:tcPr>
          <w:p w:rsidR="00424DA3" w:rsidRDefault="00424DA3" w:rsidP="003D62D7">
            <w:pPr>
              <w:ind w:rightChars="-27" w:right="-57"/>
              <w:rPr>
                <w:rFonts w:ascii="仿宋_GB2312" w:eastAsia="仿宋_GB2312" w:hAnsi="宋体" w:cs="仿宋" w:hint="eastAsia"/>
                <w:color w:val="000000"/>
                <w:sz w:val="24"/>
              </w:rPr>
            </w:pPr>
            <w:r>
              <w:rPr>
                <w:rFonts w:ascii="仿宋_GB2312" w:eastAsia="仿宋_GB2312" w:hAnsi="宋体" w:cs="仿宋" w:hint="eastAsia"/>
                <w:color w:val="000000"/>
                <w:sz w:val="24"/>
              </w:rPr>
              <w:t>Ⅰ：无其它危险因素</w:t>
            </w:r>
          </w:p>
        </w:tc>
        <w:tc>
          <w:tcPr>
            <w:tcW w:w="1954" w:type="dxa"/>
            <w:vAlign w:val="center"/>
          </w:tcPr>
          <w:p w:rsidR="00424DA3" w:rsidRDefault="00424DA3" w:rsidP="003D62D7">
            <w:pPr>
              <w:ind w:rightChars="-27" w:right="-57"/>
              <w:jc w:val="center"/>
              <w:rPr>
                <w:rFonts w:ascii="仿宋_GB2312" w:eastAsia="仿宋_GB2312" w:hAnsi="宋体" w:cs="仿宋" w:hint="eastAsia"/>
                <w:color w:val="000000"/>
                <w:sz w:val="24"/>
              </w:rPr>
            </w:pPr>
            <w:proofErr w:type="gramStart"/>
            <w:r>
              <w:rPr>
                <w:rFonts w:ascii="仿宋_GB2312" w:eastAsia="仿宋_GB2312" w:hAnsi="宋体" w:cs="仿宋" w:hint="eastAsia"/>
                <w:color w:val="000000"/>
                <w:sz w:val="24"/>
              </w:rPr>
              <w:t>低危</w:t>
            </w:r>
            <w:proofErr w:type="gramEnd"/>
          </w:p>
        </w:tc>
        <w:tc>
          <w:tcPr>
            <w:tcW w:w="1874" w:type="dxa"/>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中危</w:t>
            </w:r>
          </w:p>
        </w:tc>
        <w:tc>
          <w:tcPr>
            <w:tcW w:w="1842" w:type="dxa"/>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高危</w:t>
            </w:r>
          </w:p>
        </w:tc>
      </w:tr>
      <w:tr w:rsidR="00424DA3" w:rsidTr="003D62D7">
        <w:trPr>
          <w:jc w:val="center"/>
        </w:trPr>
        <w:tc>
          <w:tcPr>
            <w:tcW w:w="2376" w:type="dxa"/>
          </w:tcPr>
          <w:p w:rsidR="00424DA3" w:rsidRDefault="00424DA3" w:rsidP="003D62D7">
            <w:pPr>
              <w:ind w:rightChars="-27" w:right="-57"/>
              <w:rPr>
                <w:rFonts w:ascii="仿宋_GB2312" w:eastAsia="仿宋_GB2312" w:hAnsi="宋体" w:cs="仿宋" w:hint="eastAsia"/>
                <w:color w:val="000000"/>
                <w:sz w:val="24"/>
              </w:rPr>
            </w:pPr>
            <w:r>
              <w:rPr>
                <w:rFonts w:ascii="仿宋_GB2312" w:eastAsia="仿宋_GB2312" w:hAnsi="宋体" w:cs="仿宋" w:hint="eastAsia"/>
                <w:color w:val="000000"/>
                <w:sz w:val="24"/>
              </w:rPr>
              <w:t>Ⅱ：1-2个危险因素</w:t>
            </w:r>
          </w:p>
        </w:tc>
        <w:tc>
          <w:tcPr>
            <w:tcW w:w="1954" w:type="dxa"/>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中危</w:t>
            </w:r>
          </w:p>
        </w:tc>
        <w:tc>
          <w:tcPr>
            <w:tcW w:w="1874" w:type="dxa"/>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中危</w:t>
            </w:r>
          </w:p>
        </w:tc>
        <w:tc>
          <w:tcPr>
            <w:tcW w:w="1842" w:type="dxa"/>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高危</w:t>
            </w:r>
          </w:p>
        </w:tc>
      </w:tr>
      <w:tr w:rsidR="00424DA3" w:rsidTr="003D62D7">
        <w:trPr>
          <w:cantSplit/>
          <w:trHeight w:val="940"/>
          <w:jc w:val="center"/>
        </w:trPr>
        <w:tc>
          <w:tcPr>
            <w:tcW w:w="2376" w:type="dxa"/>
            <w:tcBorders>
              <w:bottom w:val="single" w:sz="12" w:space="0" w:color="000000"/>
            </w:tcBorders>
          </w:tcPr>
          <w:p w:rsidR="00424DA3" w:rsidRDefault="00424DA3" w:rsidP="003D62D7">
            <w:pPr>
              <w:ind w:rightChars="-27" w:right="-57"/>
              <w:rPr>
                <w:rFonts w:ascii="仿宋_GB2312" w:eastAsia="仿宋_GB2312" w:hAnsi="宋体" w:cs="仿宋" w:hint="eastAsia"/>
                <w:color w:val="000000"/>
                <w:sz w:val="24"/>
              </w:rPr>
            </w:pPr>
            <w:r>
              <w:rPr>
                <w:rFonts w:ascii="仿宋_GB2312" w:eastAsia="仿宋_GB2312" w:hAnsi="宋体" w:cs="仿宋" w:hint="eastAsia"/>
                <w:color w:val="000000"/>
                <w:sz w:val="24"/>
              </w:rPr>
              <w:t>Ⅲ：≥3个危险因素、</w:t>
            </w:r>
          </w:p>
          <w:p w:rsidR="00424DA3" w:rsidRDefault="00424DA3" w:rsidP="003D62D7">
            <w:pPr>
              <w:ind w:rightChars="-27" w:right="-57" w:firstLineChars="200" w:firstLine="480"/>
              <w:rPr>
                <w:rFonts w:ascii="仿宋_GB2312" w:eastAsia="仿宋_GB2312" w:hAnsi="宋体" w:cs="仿宋" w:hint="eastAsia"/>
                <w:color w:val="000000"/>
                <w:sz w:val="24"/>
              </w:rPr>
            </w:pPr>
            <w:r>
              <w:rPr>
                <w:rFonts w:ascii="仿宋_GB2312" w:eastAsia="仿宋_GB2312" w:hAnsi="宋体" w:cs="仿宋" w:hint="eastAsia"/>
                <w:color w:val="000000"/>
                <w:sz w:val="24"/>
              </w:rPr>
              <w:t>靶器官损害</w:t>
            </w:r>
          </w:p>
          <w:p w:rsidR="00424DA3" w:rsidRDefault="00424DA3" w:rsidP="003D62D7">
            <w:pPr>
              <w:ind w:rightChars="-27" w:right="-57" w:firstLineChars="200" w:firstLine="480"/>
              <w:rPr>
                <w:rFonts w:ascii="仿宋_GB2312" w:eastAsia="仿宋_GB2312" w:hAnsi="宋体" w:cs="仿宋" w:hint="eastAsia"/>
                <w:color w:val="000000"/>
                <w:sz w:val="24"/>
              </w:rPr>
            </w:pPr>
            <w:r>
              <w:rPr>
                <w:rFonts w:ascii="仿宋_GB2312" w:eastAsia="仿宋_GB2312" w:hAnsi="宋体" w:cs="仿宋" w:hint="eastAsia"/>
                <w:color w:val="000000"/>
                <w:sz w:val="24"/>
              </w:rPr>
              <w:t>并存的临床疾患</w:t>
            </w:r>
          </w:p>
        </w:tc>
        <w:tc>
          <w:tcPr>
            <w:tcW w:w="1954" w:type="dxa"/>
            <w:tcBorders>
              <w:bottom w:val="single" w:sz="12" w:space="0" w:color="000000"/>
            </w:tcBorders>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高危</w:t>
            </w:r>
          </w:p>
        </w:tc>
        <w:tc>
          <w:tcPr>
            <w:tcW w:w="1874" w:type="dxa"/>
            <w:tcBorders>
              <w:bottom w:val="single" w:sz="12" w:space="0" w:color="000000"/>
            </w:tcBorders>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高危</w:t>
            </w:r>
          </w:p>
        </w:tc>
        <w:tc>
          <w:tcPr>
            <w:tcW w:w="1842" w:type="dxa"/>
            <w:tcBorders>
              <w:bottom w:val="single" w:sz="12" w:space="0" w:color="000000"/>
            </w:tcBorders>
            <w:vAlign w:val="center"/>
          </w:tcPr>
          <w:p w:rsidR="00424DA3" w:rsidRDefault="00424DA3" w:rsidP="003D62D7">
            <w:pPr>
              <w:ind w:rightChars="-27" w:right="-57"/>
              <w:jc w:val="center"/>
              <w:rPr>
                <w:rFonts w:ascii="仿宋_GB2312" w:eastAsia="仿宋_GB2312" w:hAnsi="宋体" w:cs="仿宋" w:hint="eastAsia"/>
                <w:color w:val="000000"/>
                <w:sz w:val="24"/>
              </w:rPr>
            </w:pPr>
            <w:r>
              <w:rPr>
                <w:rFonts w:ascii="仿宋_GB2312" w:eastAsia="仿宋_GB2312" w:hAnsi="宋体" w:cs="仿宋" w:hint="eastAsia"/>
                <w:color w:val="000000"/>
                <w:sz w:val="24"/>
              </w:rPr>
              <w:t>高危</w:t>
            </w:r>
          </w:p>
        </w:tc>
      </w:tr>
    </w:tbl>
    <w:p w:rsidR="00424DA3" w:rsidRDefault="00424DA3" w:rsidP="00424DA3">
      <w:pPr>
        <w:adjustRightInd w:val="0"/>
        <w:snapToGrid w:val="0"/>
        <w:spacing w:line="360" w:lineRule="auto"/>
        <w:ind w:firstLineChars="200" w:firstLine="640"/>
        <w:rPr>
          <w:rFonts w:ascii="黑体" w:eastAsia="黑体" w:hAnsi="黑体" w:cs="黑体" w:hint="eastAsia"/>
          <w:sz w:val="32"/>
          <w:szCs w:val="32"/>
        </w:rPr>
      </w:pPr>
    </w:p>
    <w:p w:rsidR="00424DA3" w:rsidRDefault="00424DA3" w:rsidP="00424DA3">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四、高血压患者的治疗</w:t>
      </w:r>
    </w:p>
    <w:p w:rsidR="00424DA3" w:rsidRDefault="00424DA3" w:rsidP="00424DA3">
      <w:pPr>
        <w:adjustRightInd w:val="0"/>
        <w:snapToGrid w:val="0"/>
        <w:spacing w:line="360" w:lineRule="auto"/>
        <w:ind w:firstLineChars="200" w:firstLine="640"/>
        <w:rPr>
          <w:rFonts w:ascii="仿宋_GB2312" w:eastAsia="仿宋_GB2312" w:hAnsi="仿宋_GB2312" w:cs="仿宋_GB2312"/>
          <w:sz w:val="32"/>
          <w:szCs w:val="28"/>
        </w:rPr>
      </w:pPr>
      <w:r>
        <w:rPr>
          <w:rFonts w:ascii="仿宋_GB2312" w:eastAsia="仿宋_GB2312" w:hAnsi="仿宋_GB2312" w:cs="仿宋_GB2312"/>
          <w:sz w:val="32"/>
          <w:szCs w:val="28"/>
        </w:rPr>
        <w:t>高血压治疗</w:t>
      </w:r>
      <w:r>
        <w:rPr>
          <w:rFonts w:ascii="仿宋_GB2312" w:eastAsia="仿宋_GB2312" w:hAnsi="仿宋_GB2312" w:cs="仿宋_GB2312" w:hint="eastAsia"/>
          <w:sz w:val="32"/>
          <w:szCs w:val="28"/>
        </w:rPr>
        <w:t>的目的</w:t>
      </w:r>
      <w:r>
        <w:rPr>
          <w:rFonts w:ascii="仿宋_GB2312" w:eastAsia="仿宋_GB2312" w:hAnsi="仿宋_GB2312" w:cs="仿宋_GB2312"/>
          <w:sz w:val="32"/>
          <w:szCs w:val="28"/>
        </w:rPr>
        <w:t>是血压达标，以期最大限度地降低心脑血管病发病及死亡总危险。</w:t>
      </w:r>
    </w:p>
    <w:p w:rsidR="00424DA3" w:rsidRDefault="00424DA3" w:rsidP="00424DA3">
      <w:pPr>
        <w:adjustRightInd w:val="0"/>
        <w:snapToGrid w:val="0"/>
        <w:spacing w:line="360" w:lineRule="auto"/>
        <w:ind w:firstLineChars="200" w:firstLine="643"/>
        <w:rPr>
          <w:rFonts w:ascii="仿宋_GB2312" w:eastAsia="仿宋_GB2312" w:hAnsi="仿宋_GB2312" w:cs="仿宋_GB2312"/>
          <w:sz w:val="32"/>
          <w:szCs w:val="28"/>
        </w:rPr>
      </w:pPr>
      <w:r>
        <w:rPr>
          <w:rFonts w:ascii="楷体_GB2312" w:eastAsia="楷体_GB2312" w:hAnsi="楷体_GB2312" w:cs="楷体_GB2312" w:hint="eastAsia"/>
          <w:b/>
          <w:bCs/>
          <w:sz w:val="32"/>
          <w:szCs w:val="32"/>
        </w:rPr>
        <w:t>（一）治疗目标。</w:t>
      </w:r>
      <w:r>
        <w:rPr>
          <w:rFonts w:ascii="仿宋_GB2312" w:eastAsia="仿宋_GB2312" w:hAnsi="仿宋_GB2312" w:cs="仿宋_GB2312" w:hint="eastAsia"/>
          <w:sz w:val="32"/>
          <w:szCs w:val="28"/>
        </w:rPr>
        <w:t>一般高血压患者，宜将血压降至140mmHg/90 mmHg以下；65岁及以上老年人的收缩压宜控制在150mmHg以下，</w:t>
      </w:r>
      <w:r>
        <w:rPr>
          <w:rFonts w:ascii="仿宋_GB2312" w:eastAsia="仿宋_GB2312" w:hAnsi="仿宋_GB2312" w:cs="仿宋_GB2312"/>
          <w:sz w:val="32"/>
          <w:szCs w:val="28"/>
        </w:rPr>
        <w:t>如能够耐受可以降低至</w:t>
      </w:r>
      <w:r>
        <w:rPr>
          <w:rFonts w:ascii="仿宋_GB2312" w:eastAsia="仿宋_GB2312" w:hAnsi="仿宋_GB2312" w:cs="仿宋_GB2312" w:hint="eastAsia"/>
          <w:sz w:val="32"/>
          <w:szCs w:val="28"/>
        </w:rPr>
        <w:t>140mmHg以下。</w:t>
      </w:r>
    </w:p>
    <w:p w:rsidR="00424DA3" w:rsidRDefault="00424DA3" w:rsidP="00424DA3">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（二）健康生活方式。</w:t>
      </w:r>
    </w:p>
    <w:p w:rsidR="00424DA3" w:rsidRDefault="00424DA3" w:rsidP="00424DA3">
      <w:pPr>
        <w:adjustRightInd w:val="0"/>
        <w:snapToGrid w:val="0"/>
        <w:spacing w:line="360" w:lineRule="auto"/>
        <w:ind w:firstLineChars="200" w:firstLine="640"/>
        <w:rPr>
          <w:rFonts w:ascii="仿宋_GB2312" w:eastAsia="仿宋_GB2312" w:hAnsi="仿宋" w:cs="仿宋" w:hint="eastAsia"/>
          <w:sz w:val="32"/>
          <w:szCs w:val="32"/>
        </w:rPr>
      </w:pPr>
      <w:r>
        <w:rPr>
          <w:rFonts w:ascii="仿宋_GB2312" w:eastAsia="仿宋_GB2312" w:hAnsi="仿宋_GB2312" w:cs="仿宋_GB2312" w:hint="eastAsia"/>
          <w:sz w:val="32"/>
          <w:szCs w:val="32"/>
        </w:rPr>
        <w:t>1.</w:t>
      </w:r>
      <w:r>
        <w:rPr>
          <w:rFonts w:ascii="仿宋_GB2312" w:eastAsia="仿宋_GB2312" w:hAnsi="仿宋" w:cs="仿宋" w:hint="eastAsia"/>
          <w:sz w:val="32"/>
          <w:szCs w:val="32"/>
        </w:rPr>
        <w:t>限制食盐及含盐量高的食物摄入，</w:t>
      </w:r>
      <w:r>
        <w:rPr>
          <w:rFonts w:ascii="仿宋_GB2312" w:eastAsia="仿宋_GB2312" w:hAnsi="仿宋" w:cs="仿宋"/>
          <w:sz w:val="32"/>
          <w:szCs w:val="32"/>
        </w:rPr>
        <w:t>每人每日食盐量逐步降至6克</w:t>
      </w:r>
      <w:r>
        <w:rPr>
          <w:rFonts w:ascii="仿宋_GB2312" w:eastAsia="仿宋_GB2312" w:hAnsi="仿宋" w:cs="仿宋" w:hint="eastAsia"/>
          <w:sz w:val="32"/>
          <w:szCs w:val="32"/>
        </w:rPr>
        <w:t>。</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2.合理膳食，</w:t>
      </w:r>
      <w:r>
        <w:rPr>
          <w:rFonts w:ascii="仿宋_GB2312" w:eastAsia="仿宋_GB2312" w:hAnsi="仿宋" w:cs="仿宋"/>
          <w:sz w:val="32"/>
          <w:szCs w:val="32"/>
        </w:rPr>
        <w:t>减少膳食脂肪，营养均衡，控制总热量</w:t>
      </w:r>
      <w:r>
        <w:rPr>
          <w:rFonts w:ascii="仿宋_GB2312" w:eastAsia="仿宋_GB2312" w:hAnsi="仿宋" w:cs="仿宋" w:hint="eastAsia"/>
          <w:sz w:val="32"/>
          <w:szCs w:val="32"/>
        </w:rPr>
        <w:t>。</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3.适量运动，</w:t>
      </w:r>
      <w:r>
        <w:rPr>
          <w:rFonts w:ascii="仿宋_GB2312" w:eastAsia="仿宋_GB2312" w:hAnsi="仿宋" w:cs="仿宋"/>
          <w:sz w:val="32"/>
          <w:szCs w:val="32"/>
        </w:rPr>
        <w:t>每周5</w:t>
      </w:r>
      <w:r>
        <w:rPr>
          <w:rFonts w:ascii="仿宋_GB2312" w:eastAsia="仿宋_GB2312" w:hAnsi="仿宋" w:cs="仿宋" w:hint="eastAsia"/>
          <w:sz w:val="32"/>
          <w:szCs w:val="32"/>
        </w:rPr>
        <w:t>-</w:t>
      </w:r>
      <w:r>
        <w:rPr>
          <w:rFonts w:ascii="仿宋_GB2312" w:eastAsia="仿宋_GB2312" w:hAnsi="仿宋" w:cs="仿宋"/>
          <w:sz w:val="32"/>
          <w:szCs w:val="32"/>
        </w:rPr>
        <w:t>7次</w:t>
      </w:r>
      <w:r>
        <w:rPr>
          <w:rFonts w:ascii="仿宋_GB2312" w:eastAsia="仿宋_GB2312" w:hAnsi="仿宋" w:cs="仿宋" w:hint="eastAsia"/>
          <w:sz w:val="32"/>
          <w:szCs w:val="32"/>
        </w:rPr>
        <w:t>，</w:t>
      </w:r>
      <w:r>
        <w:rPr>
          <w:rFonts w:ascii="仿宋_GB2312" w:eastAsia="仿宋_GB2312" w:hAnsi="仿宋" w:cs="仿宋"/>
          <w:sz w:val="32"/>
          <w:szCs w:val="32"/>
        </w:rPr>
        <w:t>每次持续30分钟</w:t>
      </w:r>
      <w:r>
        <w:rPr>
          <w:rFonts w:ascii="仿宋_GB2312" w:eastAsia="仿宋_GB2312" w:hAnsi="仿宋" w:cs="仿宋" w:hint="eastAsia"/>
          <w:sz w:val="32"/>
          <w:szCs w:val="32"/>
        </w:rPr>
        <w:t>。</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4.控制体重。</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5.戒烟限酒。</w:t>
      </w:r>
    </w:p>
    <w:p w:rsidR="00424DA3" w:rsidRDefault="00424DA3" w:rsidP="00424DA3">
      <w:pPr>
        <w:adjustRightInd w:val="0"/>
        <w:snapToGrid w:val="0"/>
        <w:spacing w:line="360" w:lineRule="auto"/>
        <w:ind w:firstLineChars="196" w:firstLine="627"/>
        <w:rPr>
          <w:rFonts w:ascii="仿宋_GB2312" w:eastAsia="仿宋_GB2312" w:hAnsi="仿宋" w:cs="仿宋"/>
          <w:sz w:val="32"/>
          <w:szCs w:val="32"/>
        </w:rPr>
      </w:pPr>
      <w:r>
        <w:rPr>
          <w:rFonts w:ascii="仿宋_GB2312" w:eastAsia="仿宋_GB2312" w:hAnsi="仿宋" w:cs="仿宋"/>
          <w:sz w:val="32"/>
          <w:szCs w:val="32"/>
        </w:rPr>
        <w:t>6</w:t>
      </w:r>
      <w:r>
        <w:rPr>
          <w:rFonts w:ascii="仿宋_GB2312" w:eastAsia="仿宋_GB2312" w:hAnsi="仿宋" w:cs="仿宋" w:hint="eastAsia"/>
          <w:sz w:val="32"/>
          <w:szCs w:val="32"/>
        </w:rPr>
        <w:t>.保持心理平衡。</w:t>
      </w:r>
    </w:p>
    <w:p w:rsidR="00424DA3" w:rsidRDefault="00424DA3" w:rsidP="00424DA3">
      <w:pPr>
        <w:autoSpaceDE w:val="0"/>
        <w:autoSpaceDN w:val="0"/>
        <w:adjustRightInd w:val="0"/>
        <w:ind w:firstLineChars="200" w:firstLine="643"/>
        <w:jc w:val="left"/>
        <w:rPr>
          <w:rFonts w:ascii="仿宋_GB2312" w:eastAsia="仿宋_GB2312" w:hAnsi="仿宋" w:cs="仿宋"/>
          <w:sz w:val="32"/>
          <w:szCs w:val="32"/>
        </w:rPr>
      </w:pPr>
      <w:r>
        <w:rPr>
          <w:rFonts w:ascii="楷体_GB2312" w:eastAsia="楷体_GB2312" w:hAnsi="楷体_GB2312" w:cs="楷体_GB2312" w:hint="eastAsia"/>
          <w:b/>
          <w:bCs/>
          <w:sz w:val="32"/>
          <w:szCs w:val="32"/>
        </w:rPr>
        <w:t>（三）药物治疗。</w:t>
      </w:r>
      <w:r>
        <w:rPr>
          <w:rFonts w:ascii="仿宋_GB2312" w:eastAsia="仿宋_GB2312" w:hAnsi="仿宋" w:cs="仿宋" w:hint="eastAsia"/>
          <w:sz w:val="32"/>
          <w:szCs w:val="32"/>
        </w:rPr>
        <w:t>常用降压药物包括</w:t>
      </w:r>
      <w:r>
        <w:rPr>
          <w:rFonts w:ascii="仿宋_GB2312" w:eastAsia="仿宋_GB2312" w:hAnsi="仿宋" w:cs="仿宋"/>
          <w:sz w:val="32"/>
          <w:szCs w:val="32"/>
        </w:rPr>
        <w:t>钙拮抗剂（CCB）、</w:t>
      </w:r>
      <w:r>
        <w:rPr>
          <w:rFonts w:ascii="仿宋_GB2312" w:eastAsia="仿宋_GB2312" w:hAnsi="仿宋" w:cs="仿宋"/>
          <w:sz w:val="32"/>
          <w:szCs w:val="32"/>
        </w:rPr>
        <w:lastRenderedPageBreak/>
        <w:t>血管紧张素转换酶抑制剂(ACEI)、血管紧张素II受体拮抗剂(ARB)、</w:t>
      </w:r>
      <w:proofErr w:type="gramStart"/>
      <w:r>
        <w:rPr>
          <w:rFonts w:ascii="仿宋_GB2312" w:eastAsia="仿宋_GB2312" w:hAnsi="仿宋" w:cs="仿宋"/>
          <w:sz w:val="32"/>
          <w:szCs w:val="32"/>
        </w:rPr>
        <w:t>噻嗪</w:t>
      </w:r>
      <w:proofErr w:type="gramEnd"/>
      <w:r>
        <w:rPr>
          <w:rFonts w:ascii="仿宋_GB2312" w:eastAsia="仿宋_GB2312" w:hAnsi="仿宋" w:cs="仿宋"/>
          <w:sz w:val="32"/>
          <w:szCs w:val="32"/>
        </w:rPr>
        <w:t>类利尿药</w:t>
      </w:r>
      <w:r>
        <w:rPr>
          <w:rFonts w:ascii="仿宋_GB2312" w:eastAsia="仿宋_GB2312" w:hAnsi="仿宋" w:cs="仿宋" w:hint="eastAsia"/>
          <w:sz w:val="32"/>
          <w:szCs w:val="32"/>
        </w:rPr>
        <w:t>和</w:t>
      </w:r>
      <w:r>
        <w:rPr>
          <w:rFonts w:ascii="仿宋_GB2312" w:eastAsia="仿宋_GB2312" w:hAnsi="仿宋" w:cs="仿宋"/>
          <w:sz w:val="32"/>
          <w:szCs w:val="32"/>
        </w:rPr>
        <w:sym w:font="Symbol" w:char="F062"/>
      </w:r>
      <w:r>
        <w:rPr>
          <w:rFonts w:ascii="仿宋_GB2312" w:eastAsia="仿宋_GB2312" w:hAnsi="仿宋" w:cs="仿宋"/>
          <w:sz w:val="32"/>
          <w:szCs w:val="32"/>
        </w:rPr>
        <w:t>-受体阻滞剂</w:t>
      </w:r>
      <w:r>
        <w:rPr>
          <w:rFonts w:ascii="仿宋_GB2312" w:eastAsia="仿宋_GB2312" w:hAnsi="仿宋" w:cs="仿宋" w:hint="eastAsia"/>
          <w:sz w:val="32"/>
          <w:szCs w:val="32"/>
        </w:rPr>
        <w:t>五大类以及由上述药物组成的固定配比复方制剂。</w:t>
      </w:r>
    </w:p>
    <w:p w:rsidR="00424DA3" w:rsidRDefault="00424DA3" w:rsidP="00424DA3">
      <w:pPr>
        <w:autoSpaceDE w:val="0"/>
        <w:autoSpaceDN w:val="0"/>
        <w:adjustRightInd w:val="0"/>
        <w:ind w:firstLineChars="200" w:firstLine="640"/>
        <w:jc w:val="left"/>
        <w:rPr>
          <w:rFonts w:ascii="仿宋_GB2312" w:eastAsia="仿宋_GB2312" w:hAnsi="仿宋" w:cs="仿宋" w:hint="eastAsia"/>
          <w:sz w:val="32"/>
          <w:szCs w:val="32"/>
        </w:rPr>
      </w:pPr>
      <w:r>
        <w:rPr>
          <w:rFonts w:ascii="仿宋_GB2312" w:eastAsia="仿宋_GB2312" w:hAnsi="仿宋" w:cs="仿宋" w:hint="eastAsia"/>
          <w:sz w:val="32"/>
          <w:szCs w:val="32"/>
        </w:rPr>
        <w:t>常用五大</w:t>
      </w:r>
      <w:r>
        <w:rPr>
          <w:rFonts w:ascii="仿宋_GB2312" w:eastAsia="仿宋_GB2312" w:hAnsi="仿宋" w:cs="仿宋"/>
          <w:sz w:val="32"/>
          <w:szCs w:val="32"/>
        </w:rPr>
        <w:t>类降压药均可作为高血压初始或维持治疗的选择药物</w:t>
      </w:r>
      <w:r>
        <w:rPr>
          <w:rFonts w:ascii="仿宋_GB2312" w:eastAsia="仿宋_GB2312" w:hAnsi="仿宋" w:cs="仿宋" w:hint="eastAsia"/>
          <w:sz w:val="32"/>
          <w:szCs w:val="32"/>
        </w:rPr>
        <w:t>。二级</w:t>
      </w:r>
      <w:r>
        <w:rPr>
          <w:rFonts w:ascii="仿宋_GB2312" w:eastAsia="仿宋_GB2312" w:hAnsi="仿宋" w:cs="仿宋"/>
          <w:sz w:val="32"/>
          <w:szCs w:val="32"/>
        </w:rPr>
        <w:t>及以上高血压患者常需要联合治疗。</w:t>
      </w:r>
      <w:r>
        <w:rPr>
          <w:rFonts w:ascii="仿宋" w:eastAsia="仿宋" w:hAnsi="仿宋" w:cs="仿宋" w:hint="eastAsia"/>
          <w:sz w:val="32"/>
          <w:szCs w:val="32"/>
        </w:rPr>
        <w:t>采用单片固定复方制剂可以更好的增加患者的治疗依从性、控制血压、降低治疗费用。</w:t>
      </w:r>
    </w:p>
    <w:p w:rsidR="00424DA3" w:rsidRDefault="00424DA3" w:rsidP="00424DA3">
      <w:pPr>
        <w:autoSpaceDE w:val="0"/>
        <w:autoSpaceDN w:val="0"/>
        <w:adjustRightInd w:val="0"/>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降压治疗药物应用应遵循以下</w:t>
      </w:r>
      <w:r>
        <w:rPr>
          <w:rFonts w:ascii="仿宋_GB2312" w:eastAsia="仿宋_GB2312" w:hAnsi="仿宋" w:cs="仿宋"/>
          <w:sz w:val="32"/>
          <w:szCs w:val="32"/>
        </w:rPr>
        <w:t>4</w:t>
      </w:r>
      <w:r>
        <w:rPr>
          <w:rFonts w:ascii="仿宋_GB2312" w:eastAsia="仿宋_GB2312" w:hAnsi="仿宋" w:cs="仿宋" w:hint="eastAsia"/>
          <w:sz w:val="32"/>
          <w:szCs w:val="32"/>
        </w:rPr>
        <w:t>项原则，即小剂量开始，优先选择长效制剂，联合用药及个体化。以</w:t>
      </w:r>
      <w:r>
        <w:rPr>
          <w:rFonts w:ascii="仿宋_GB2312" w:eastAsia="仿宋_GB2312" w:hAnsi="仿宋" w:cs="仿宋"/>
          <w:sz w:val="32"/>
          <w:szCs w:val="32"/>
        </w:rPr>
        <w:t>降低血压</w:t>
      </w:r>
      <w:r>
        <w:rPr>
          <w:rFonts w:ascii="仿宋_GB2312" w:eastAsia="仿宋_GB2312" w:hAnsi="仿宋" w:cs="仿宋" w:hint="eastAsia"/>
          <w:sz w:val="32"/>
          <w:szCs w:val="32"/>
        </w:rPr>
        <w:t>为目标</w:t>
      </w:r>
      <w:r>
        <w:rPr>
          <w:rFonts w:ascii="仿宋_GB2312" w:eastAsia="仿宋_GB2312" w:hAnsi="仿宋" w:cs="仿宋"/>
          <w:sz w:val="32"/>
          <w:szCs w:val="32"/>
        </w:rPr>
        <w:t>，</w:t>
      </w:r>
      <w:r>
        <w:rPr>
          <w:rFonts w:ascii="仿宋_GB2312" w:eastAsia="仿宋_GB2312" w:hAnsi="仿宋" w:cs="仿宋" w:hint="eastAsia"/>
          <w:sz w:val="32"/>
          <w:szCs w:val="32"/>
        </w:rPr>
        <w:t>依据患者临床情况、药物</w:t>
      </w:r>
      <w:r>
        <w:rPr>
          <w:rFonts w:ascii="仿宋_GB2312" w:eastAsia="仿宋_GB2312" w:hAnsi="仿宋" w:cs="仿宋"/>
          <w:sz w:val="32"/>
          <w:szCs w:val="32"/>
        </w:rPr>
        <w:t>的适应症和禁忌症、药物的可获得性以及</w:t>
      </w:r>
      <w:r>
        <w:rPr>
          <w:rFonts w:ascii="仿宋_GB2312" w:eastAsia="仿宋_GB2312" w:hAnsi="仿宋" w:cs="仿宋" w:hint="eastAsia"/>
          <w:sz w:val="32"/>
          <w:szCs w:val="32"/>
        </w:rPr>
        <w:t>卫生</w:t>
      </w:r>
      <w:r>
        <w:rPr>
          <w:rFonts w:ascii="仿宋_GB2312" w:eastAsia="仿宋_GB2312" w:hAnsi="仿宋" w:cs="仿宋"/>
          <w:sz w:val="32"/>
          <w:szCs w:val="32"/>
        </w:rPr>
        <w:t>经济学</w:t>
      </w:r>
      <w:r>
        <w:rPr>
          <w:rFonts w:ascii="仿宋_GB2312" w:eastAsia="仿宋_GB2312" w:hAnsi="仿宋" w:cs="仿宋" w:hint="eastAsia"/>
          <w:sz w:val="32"/>
          <w:szCs w:val="32"/>
        </w:rPr>
        <w:t>评估</w:t>
      </w:r>
      <w:r>
        <w:rPr>
          <w:rFonts w:ascii="仿宋_GB2312" w:eastAsia="仿宋_GB2312" w:hAnsi="仿宋" w:cs="仿宋"/>
          <w:sz w:val="32"/>
          <w:szCs w:val="32"/>
        </w:rPr>
        <w:t>等</w:t>
      </w:r>
      <w:r>
        <w:rPr>
          <w:rFonts w:ascii="仿宋_GB2312" w:eastAsia="仿宋_GB2312" w:hAnsi="仿宋" w:cs="仿宋" w:hint="eastAsia"/>
          <w:sz w:val="32"/>
          <w:szCs w:val="32"/>
        </w:rPr>
        <w:t>选择适宜</w:t>
      </w:r>
      <w:r>
        <w:rPr>
          <w:rFonts w:ascii="仿宋_GB2312" w:eastAsia="仿宋_GB2312" w:hAnsi="仿宋" w:cs="仿宋"/>
          <w:sz w:val="32"/>
          <w:szCs w:val="32"/>
        </w:rPr>
        <w:t>的</w:t>
      </w:r>
      <w:r>
        <w:rPr>
          <w:rFonts w:ascii="仿宋_GB2312" w:eastAsia="仿宋_GB2312" w:hAnsi="仿宋" w:cs="仿宋" w:hint="eastAsia"/>
          <w:sz w:val="32"/>
          <w:szCs w:val="32"/>
        </w:rPr>
        <w:t>治疗药物。（图4</w:t>
      </w:r>
      <w:r>
        <w:rPr>
          <w:rFonts w:ascii="仿宋_GB2312" w:eastAsia="仿宋_GB2312" w:hAnsi="仿宋" w:cs="仿宋"/>
          <w:sz w:val="32"/>
          <w:szCs w:val="32"/>
        </w:rPr>
        <w:t>）</w:t>
      </w:r>
    </w:p>
    <w:p w:rsidR="00424DA3" w:rsidRDefault="00424DA3" w:rsidP="00424DA3">
      <w:pPr>
        <w:adjustRightInd w:val="0"/>
        <w:snapToGrid w:val="0"/>
        <w:spacing w:line="360" w:lineRule="auto"/>
        <w:ind w:firstLineChars="200" w:firstLine="640"/>
        <w:rPr>
          <w:rFonts w:ascii="仿宋" w:eastAsia="仿宋" w:hAnsi="仿宋" w:cs="仿宋" w:hint="eastAsia"/>
          <w:sz w:val="32"/>
          <w:szCs w:val="32"/>
        </w:rPr>
      </w:pPr>
    </w:p>
    <w:p w:rsidR="00424DA3" w:rsidRDefault="00424DA3" w:rsidP="00424DA3">
      <w:pPr>
        <w:adjustRightInd w:val="0"/>
        <w:snapToGrid w:val="0"/>
        <w:spacing w:line="360" w:lineRule="auto"/>
        <w:jc w:val="center"/>
        <w:rPr>
          <w:rFonts w:ascii="仿宋_GB2312" w:eastAsia="仿宋_GB2312" w:hAnsi="宋体" w:cs="仿宋" w:hint="eastAsia"/>
          <w:b/>
          <w:color w:val="000000"/>
          <w:sz w:val="24"/>
        </w:rPr>
      </w:pPr>
      <w:r>
        <w:rPr>
          <w:rFonts w:ascii="仿宋_GB2312" w:eastAsia="仿宋_GB2312" w:hAnsi="宋体" w:cs="仿宋" w:hint="eastAsia"/>
          <w:b/>
          <w:color w:val="000000"/>
          <w:sz w:val="24"/>
        </w:rPr>
        <w:t>图4  高血压初始药物治疗选择参考图</w:t>
      </w:r>
    </w:p>
    <w:p w:rsidR="00424DA3" w:rsidRDefault="00424DA3" w:rsidP="00424DA3">
      <w:pPr>
        <w:adjustRightInd w:val="0"/>
        <w:snapToGrid w:val="0"/>
        <w:spacing w:line="360" w:lineRule="auto"/>
        <w:ind w:leftChars="-295" w:hangingChars="295" w:hanging="619"/>
        <w:rPr>
          <w:rFonts w:ascii="仿宋_GB2312" w:eastAsia="仿宋_GB2312" w:hAnsi="宋体" w:cs="仿宋" w:hint="eastAsia"/>
          <w:b/>
          <w:color w:val="000000"/>
          <w:sz w:val="24"/>
        </w:rPr>
      </w:pPr>
      <w:r>
        <w:rPr>
          <w:rFonts w:ascii="宋体" w:hAnsi="宋体" w:cs="Arial"/>
          <w:szCs w:val="21"/>
          <w:lang w:val="zh-CN"/>
        </w:rPr>
      </w:r>
      <w:r>
        <w:rPr>
          <w:rFonts w:ascii="宋体" w:hAnsi="宋体" w:cs="Arial"/>
          <w:szCs w:val="21"/>
          <w:lang w:val="zh-CN"/>
        </w:rPr>
        <w:pict>
          <v:group id="画布 111" o:spid="_x0000_s1026" editas="canvas" style="width:464.65pt;height:285.5pt;mso-position-horizontal-relative:char;mso-position-vertical-relative:line" coordorigin="1474,1288" coordsize="9293,5710">
            <o:lock v:ext="edit" aspectratio="t"/>
            <o:diagram v:ext="edit" dgmstyle="0" dgmscalex="0" dgmscaley="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474;top:1288;width:9293;height:5710">
              <v:fill o:detectmouseclick="t"/>
              <v:path o:extrusionok="t"/>
              <o:lock v:ext="edit" rotation="t"/>
              <o:diagram v:ext="edit" dgmstyle="0" dgmscalex="0" dgmscaley="0"/>
            </v:shape>
            <v:rect id="Rectangle 4" o:spid="_x0000_s1028" style="position:absolute;left:2404;top:5263;width:3600;height: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WGsAA&#10;AADaAAAADwAAAGRycy9kb3ducmV2LnhtbERPTWvCQBC9C/6HZYTedKMFqWk2IhZLe9R48TbNjkk0&#10;Oxuya5L217tCwdPweJ+TrAdTi45aV1lWMJ9FIIhzqysuFByz3fQNhPPIGmvLpOCXHKzT8SjBWNue&#10;99QdfCFCCLsYFZTeN7GULi/JoJvZhjhwZ9sa9AG2hdQt9iHc1HIRRUtpsOLQUGJD25Ly6+FmFPxU&#10;iyP+7bPPyKx2r/57yC6304dSL5Nh8w7C0+Cf4n/3lw7z4fHK48r0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tWGsAAAADaAAAADwAAAAAAAAAAAAAAAACYAgAAZHJzL2Rvd25y&#10;ZXYueG1sUEsFBgAAAAAEAAQA9QAAAIUDAAAAAA==&#10;"/>
            <v:rect id="Rectangle 5" o:spid="_x0000_s1029" style="position:absolute;left:6139;top:3478;width:4500;height: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rect id="Rectangle 6" o:spid="_x0000_s1030" style="position:absolute;left:2764;top:3463;width:2520;height: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rect id="Rectangle 7" o:spid="_x0000_s1031" style="position:absolute;left:6334;top:4390;width:4110;height: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rect id="Rectangle 8" o:spid="_x0000_s1032" style="position:absolute;left:2386;top:4420;width:3685;height: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rect id="Rectangle 9" o:spid="_x0000_s1033" style="position:absolute;left:4695;top:3644;width:484;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9omsMA&#10;AADaAAAADwAAAGRycy9kb3ducmV2LnhtbESP0WrCQBRE3wv+w3IF3+rGPojErCJBaVCE1vgB1+w1&#10;G8zeDdlV4993C4U+DjNzhsnWg23Fg3rfOFYwmyYgiCunG64VnMvd+wKED8gaW8ek4EUe1qvRW4ap&#10;dk/+pscp1CJC2KeowITQpVL6ypBFP3UdcfSurrcYouxrqXt8Rrht5UeSzKXFhuOCwY5yQ9XtdLcK&#10;bnl57RabfY3F9nh096+LOXxelJqMh80SRKAh/If/2oVWMIffK/EG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X9omsMAAADaAAAADwAAAAAAAAAAAAAAAACYAgAAZHJzL2Rv&#10;d25yZXYueG1sUEsFBgAAAAAEAAQA9QAAAIgDAAAAAA==&#10;" filled="f">
              <v:fill o:detectmouseclick="t"/>
              <v:textbox>
                <w:txbxContent>
                  <w:p w:rsidR="00424DA3" w:rsidRDefault="00424DA3" w:rsidP="00424DA3">
                    <w:r>
                      <w:rPr>
                        <w:rFonts w:hint="eastAsia"/>
                      </w:rPr>
                      <w:t>B</w:t>
                    </w:r>
                  </w:p>
                  <w:p w:rsidR="00424DA3" w:rsidRDefault="00424DA3" w:rsidP="00424DA3"/>
                </w:txbxContent>
              </v:textbox>
            </v:rect>
            <v:rect id="Rectangle 10" o:spid="_x0000_s1034" style="position:absolute;left:4054;top:3644;width:454;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PNAcIA&#10;AADaAAAADwAAAGRycy9kb3ducmV2LnhtbESP3YrCMBSE7xf2HcIR9m5N9UKl2ygiK8qK4M8+wLE5&#10;bYrNSWmi1rc3guDlMDPfMNmss7W4UusrxwoG/QQEce50xaWC/+PyewLCB2SNtWNScCcPs+nnR4ap&#10;djfe0/UQShEh7FNUYEJoUil9bsii77uGOHqFay2GKNtS6hZvEW5rOUySkbRYcVww2NDCUH4+XKyC&#10;8+JYNJP5X4nr3+3WXXYns1mdlPrqdfMfEIG68A6/2mutYAzPK/EGyO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M80BwgAAANoAAAAPAAAAAAAAAAAAAAAAAJgCAABkcnMvZG93&#10;bnJldi54bWxQSwUGAAAAAAQABAD1AAAAhwMAAAAA&#10;" filled="f">
              <v:fill o:detectmouseclick="t"/>
              <v:textbox>
                <w:txbxContent>
                  <w:p w:rsidR="00424DA3" w:rsidRDefault="00424DA3" w:rsidP="00424DA3">
                    <w:r>
                      <w:rPr>
                        <w:rFonts w:hint="eastAsia"/>
                      </w:rPr>
                      <w:t>D</w:t>
                    </w:r>
                  </w:p>
                </w:txbxContent>
              </v:textbox>
            </v:rect>
            <v:rect id="Rectangle 11" o:spid="_x0000_s1035" style="position:absolute;left:3435;top:3644;width:454;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xZc7wA&#10;AADaAAAADwAAAGRycy9kb3ducmV2LnhtbERPSwrCMBDdC94hjOBOU12IVKOIKIoi+DvA2IxNsZmU&#10;Jmq9vVkILh/vP503thQvqn3hWMGgn4AgzpwuOFdwvax7YxA+IGssHZOCD3mYz9qtKabavflEr3PI&#10;RQxhn6ICE0KVSukzQxZ931XEkbu72mKIsM6lrvEdw20ph0kykhYLjg0GK1oayh7np1XwWF7u1Xix&#10;y3G7Ohzc83gz+81NqW6nWUxABGrCX/xzb7WCuDVeiTdAzr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zrFlzvAAAANoAAAAPAAAAAAAAAAAAAAAAAJgCAABkcnMvZG93bnJldi54&#10;bWxQSwUGAAAAAAQABAD1AAAAgQMAAAAA&#10;" filled="f">
              <v:fill o:detectmouseclick="t"/>
              <v:textbox>
                <w:txbxContent>
                  <w:p w:rsidR="00424DA3" w:rsidRDefault="00424DA3" w:rsidP="00424DA3">
                    <w:r>
                      <w:rPr>
                        <w:rFonts w:hint="eastAsia"/>
                      </w:rPr>
                      <w:t>A</w:t>
                    </w:r>
                  </w:p>
                </w:txbxContent>
              </v:textbox>
            </v:rect>
            <v:rect id="Rectangle 12" o:spid="_x0000_s1036" style="position:absolute;left:2880;top:3644;width:454;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D86MIA&#10;AADaAAAADwAAAGRycy9kb3ducmV2LnhtbESP3YrCMBSE74V9h3CEvdNULxbtNorIysqK4M8+wLE5&#10;bYrNSWmi1rc3guDlMDPfMNm8s7W4UusrxwpGwwQEce50xaWC/+NqMAHhA7LG2jEpuJOH+eyjl2Gq&#10;3Y33dD2EUkQI+xQVmBCaVEqfG7Loh64hjl7hWoshyraUusVbhNtajpPkS1qsOC4YbGhpKD8fLlbB&#10;eXksmsnir8T1z3brLruT2fyelPrsd4tvEIG68A6/2mutYArPK/EG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4PzowgAAANoAAAAPAAAAAAAAAAAAAAAAAJgCAABkcnMvZG93&#10;bnJldi54bWxQSwUGAAAAAAQABAD1AAAAhwMAAAAA&#10;" filled="f">
              <v:fill o:detectmouseclick="t"/>
              <v:textbox>
                <w:txbxContent>
                  <w:p w:rsidR="00424DA3" w:rsidRDefault="00424DA3" w:rsidP="00424DA3">
                    <w:r>
                      <w:t>C</w:t>
                    </w:r>
                  </w:p>
                  <w:p w:rsidR="00424DA3" w:rsidRDefault="00424DA3" w:rsidP="00424DA3"/>
                </w:txbxContent>
              </v:textbox>
            </v:rect>
            <v:rect id="Rectangle 13" o:spid="_x0000_s1037" style="position:absolute;left:1613;top:1288;width:7977;height:780;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AeqcUA&#10;AADbAAAADwAAAGRycy9kb3ducmV2LnhtbESPQWvCQBCF74L/YZlCb7ppEanRTdBCoQg9VIXW27A7&#10;JsHsbJpdNf77zqHQ2wzvzXvfrMrBt+pKfWwCG3iaZqCIbXANVwYO+7fJC6iYkB22gcnAnSKUxXi0&#10;wtyFG3/SdZcqJSEcczRQp9TlWkdbk8c4DR2xaKfQe0yy9pV2Pd4k3Lf6Ocvm2mPD0lBjR6812fPu&#10;4g3Mj51tk/3Rl+Mi7Gmznc0+vr6NeXwY1ktQiYb0b/67fneCL/Tyiwy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wB6pxQAAANsAAAAPAAAAAAAAAAAAAAAAAJgCAABkcnMv&#10;ZG93bnJldi54bWxQSwUGAAAAAAQABAD1AAAAigMAAAAA&#10;" filled="f" stroked="f">
              <v:fill o:detectmouseclick="t"/>
              <v:textbox inset="1.57481mm,.78739mm,1.57481mm,.78739mm">
                <w:txbxContent>
                  <w:p w:rsidR="00424DA3" w:rsidRDefault="00424DA3" w:rsidP="00424DA3">
                    <w:pPr>
                      <w:autoSpaceDE w:val="0"/>
                      <w:autoSpaceDN w:val="0"/>
                      <w:adjustRightInd w:val="0"/>
                      <w:rPr>
                        <w:rFonts w:ascii="Arial" w:hAnsi="Arial" w:cs="宋体"/>
                        <w:b/>
                        <w:color w:val="000000"/>
                        <w:szCs w:val="21"/>
                        <w:lang w:val="zh-CN"/>
                      </w:rPr>
                    </w:pPr>
                  </w:p>
                  <w:p w:rsidR="00424DA3" w:rsidRDefault="00424DA3" w:rsidP="00424DA3">
                    <w:pPr>
                      <w:autoSpaceDE w:val="0"/>
                      <w:autoSpaceDN w:val="0"/>
                      <w:adjustRightInd w:val="0"/>
                      <w:jc w:val="center"/>
                      <w:rPr>
                        <w:rFonts w:ascii="Arial" w:hAnsi="Arial" w:cs="宋体"/>
                        <w:color w:val="000000"/>
                        <w:sz w:val="55"/>
                        <w:szCs w:val="88"/>
                        <w:lang w:val="zh-CN"/>
                      </w:rPr>
                    </w:pPr>
                  </w:p>
                </w:txbxContent>
              </v:textbox>
            </v:rect>
            <v:shapetype id="_x0000_t202" coordsize="21600,21600" o:spt="202" path="m,l,21600r21600,l21600,xe">
              <v:stroke joinstyle="miter"/>
              <v:path gradientshapeok="t" o:connecttype="rect"/>
            </v:shapetype>
            <v:shape id="Text Box 14" o:spid="_x0000_s1038" type="#_x0000_t202" style="position:absolute;left:4740;top:2041;width:1397;height: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qSp8MA&#10;AADbAAAADwAAAGRycy9kb3ducmV2LnhtbERPTWvCQBC9C/6HZYRepG7iQSV1lSK1iLeotPQ2ZKfZ&#10;0OxszG6T+O+7BcHbPN7nrLeDrUVHra8cK0hnCQjiwumKSwWX8/55BcIHZI21Y1JwIw/bzXi0xky7&#10;nnPqTqEUMYR9hgpMCE0mpS8MWfQz1xBH7tu1FkOEbSl1i30Mt7WcJ8lCWqw4NhhsaGeo+Dn9WgWf&#10;fdpd97ev5cHk79O3vJivzscPpZ4mw+sLiEBDeIjv7oOO81P4/yUe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lqSp8MAAADbAAAADwAAAAAAAAAAAAAAAACYAgAAZHJzL2Rv&#10;d25yZXYueG1sUEsFBgAAAAAEAAQA9QAAAIgDAAAAAA==&#10;" filled="f" stroked="f">
              <v:fill o:detectmouseclick="t"/>
              <v:textbox inset="1.57481mm,.78739mm,1.57481mm,.78739mm">
                <w:txbxContent>
                  <w:p w:rsidR="00424DA3" w:rsidRDefault="00424DA3" w:rsidP="00424DA3">
                    <w:pPr>
                      <w:autoSpaceDE w:val="0"/>
                      <w:autoSpaceDN w:val="0"/>
                      <w:adjustRightInd w:val="0"/>
                      <w:rPr>
                        <w:rFonts w:ascii="Arial" w:hAnsi="Arial" w:cs="宋体"/>
                        <w:color w:val="000000"/>
                        <w:sz w:val="22"/>
                        <w:szCs w:val="36"/>
                        <w:lang w:val="zh-CN"/>
                      </w:rPr>
                    </w:pPr>
                  </w:p>
                </w:txbxContent>
              </v:textbox>
            </v:shape>
            <v:shape id="Text Box 15" o:spid="_x0000_s1039" type="#_x0000_t202" style="position:absolute;left:5114;top:1374;width:1550;height:4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NPyb4A&#10;AADbAAAADwAAAGRycy9kb3ducmV2LnhtbERP24rCMBB9X/Afwgi+rWmtilajyOKCr14+YGjGpthM&#10;apNt69+bhYV9m8O5znY/2Fp01PrKsYJ0moAgLpyuuFRwu35/rkD4gKyxdkwKXuRhvxt9bDHXrucz&#10;dZdQihjCPkcFJoQml9IXhiz6qWuII3d3rcUQYVtK3WIfw20tZ0mylBYrjg0GG/oyVDwuP1ZBZlM2&#10;ZdZ3tJgP60efPY/p8qnUZDwcNiACDeFf/Oc+6Th/Br+/xAPk7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wDT8m+AAAA2wAAAA8AAAAAAAAAAAAAAAAAmAIAAGRycy9kb3ducmV2&#10;LnhtbFBLBQYAAAAABAAEAPUAAACDAwAAAAA=&#10;" filled="f">
              <v:fill o:detectmouseclick="t"/>
              <v:textbox inset="1.57481mm,.78739mm,1.57481mm,.78739mm">
                <w:txbxContent>
                  <w:p w:rsidR="00424DA3" w:rsidRDefault="00424DA3" w:rsidP="00424DA3">
                    <w:pPr>
                      <w:autoSpaceDE w:val="0"/>
                      <w:autoSpaceDN w:val="0"/>
                      <w:adjustRightInd w:val="0"/>
                      <w:ind w:firstLineChars="50" w:firstLine="110"/>
                      <w:rPr>
                        <w:rFonts w:ascii="Arial" w:hAnsi="Arial" w:cs="宋体"/>
                        <w:color w:val="000000"/>
                        <w:sz w:val="22"/>
                        <w:szCs w:val="36"/>
                        <w:lang w:val="zh-CN"/>
                      </w:rPr>
                    </w:pPr>
                    <w:r>
                      <w:rPr>
                        <w:rFonts w:ascii="Arial" w:hAnsi="Arial" w:cs="宋体" w:hint="eastAsia"/>
                        <w:color w:val="000000"/>
                        <w:sz w:val="22"/>
                        <w:szCs w:val="36"/>
                        <w:lang w:val="zh-CN"/>
                      </w:rPr>
                      <w:t>确诊高血压</w:t>
                    </w:r>
                  </w:p>
                </w:txbxContent>
              </v:textbox>
            </v:shape>
            <v:shape id="Text Box 16" o:spid="_x0000_s1040" type="#_x0000_t202" style="position:absolute;left:2389;top:2305;width:3413;height: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qUr8A&#10;AADbAAAADwAAAGRycy9kb3ducmV2LnhtbERPzWqDQBC+F/IOywR6q6uxlcRkIyG00GttH2BwJ67E&#10;nTXuRu3bdwuF3ubj+51DtdheTDT6zrGCLElBEDdOd9wq+Pp8e9qC8AFZY++YFHyTh+q4ejhgqd3M&#10;HzTVoRUxhH2JCkwIQymlbwxZ9IkbiCN3caPFEOHYSj3iHMNtLzdpWkiLHccGgwOdDTXX+m4V5DZj&#10;0+bzRC/Py+4657fXrLgp9bheTnsQgZbwL/5zv+s4P4ffX+IB8vg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T+pSvwAAANsAAAAPAAAAAAAAAAAAAAAAAJgCAABkcnMvZG93bnJl&#10;di54bWxQSwUGAAAAAAQABAD1AAAAhAMAAAAA&#10;" filled="f">
              <v:fill o:detectmouseclick="t"/>
              <v:textbox inset="1.57481mm,.78739mm,1.57481mm,.78739mm">
                <w:txbxContent>
                  <w:p w:rsidR="00424DA3" w:rsidRDefault="00424DA3" w:rsidP="00424DA3">
                    <w:pPr>
                      <w:autoSpaceDE w:val="0"/>
                      <w:autoSpaceDN w:val="0"/>
                      <w:adjustRightInd w:val="0"/>
                      <w:rPr>
                        <w:rFonts w:ascii="Arial" w:hAnsi="Arial" w:cs="Arial"/>
                        <w:color w:val="000000"/>
                        <w:sz w:val="22"/>
                        <w:szCs w:val="36"/>
                      </w:rPr>
                    </w:pPr>
                    <w:r>
                      <w:rPr>
                        <w:rFonts w:ascii="Arial" w:hAnsi="Arial" w:cs="宋体" w:hint="eastAsia"/>
                        <w:color w:val="000000"/>
                        <w:sz w:val="22"/>
                        <w:szCs w:val="36"/>
                        <w:lang w:val="zh-CN"/>
                      </w:rPr>
                      <w:t xml:space="preserve"> (1)</w:t>
                    </w:r>
                    <w:r>
                      <w:rPr>
                        <w:rFonts w:ascii="Arial" w:hAnsi="Arial" w:cs="宋体"/>
                        <w:color w:val="000000"/>
                        <w:sz w:val="22"/>
                        <w:szCs w:val="36"/>
                        <w:lang w:val="zh-CN"/>
                      </w:rPr>
                      <w:t xml:space="preserve"> </w:t>
                    </w:r>
                    <w:r>
                      <w:rPr>
                        <w:rFonts w:ascii="Arial" w:hAnsi="Arial" w:cs="宋体" w:hint="eastAsia"/>
                        <w:color w:val="000000"/>
                        <w:sz w:val="22"/>
                        <w:szCs w:val="36"/>
                        <w:lang w:val="zh-CN"/>
                      </w:rPr>
                      <w:t>血压</w:t>
                    </w:r>
                    <w:r>
                      <w:rPr>
                        <w:rFonts w:ascii="Arial" w:hAnsi="Arial" w:cs="Arial"/>
                        <w:color w:val="000000"/>
                        <w:sz w:val="22"/>
                        <w:szCs w:val="36"/>
                      </w:rPr>
                      <w:t xml:space="preserve">&lt;160/100mmHg </w:t>
                    </w:r>
                    <w:r>
                      <w:rPr>
                        <w:rFonts w:ascii="Arial" w:hAnsi="Arial" w:cs="Arial" w:hint="eastAsia"/>
                        <w:color w:val="000000"/>
                        <w:sz w:val="22"/>
                        <w:szCs w:val="36"/>
                      </w:rPr>
                      <w:t>或</w:t>
                    </w:r>
                    <w:r>
                      <w:rPr>
                        <w:rFonts w:ascii="Arial" w:hAnsi="Arial" w:cs="Arial" w:hint="eastAsia"/>
                        <w:color w:val="000000"/>
                        <w:sz w:val="22"/>
                        <w:szCs w:val="36"/>
                      </w:rPr>
                      <w:t>/</w:t>
                    </w:r>
                    <w:proofErr w:type="gramStart"/>
                    <w:r>
                      <w:rPr>
                        <w:rFonts w:ascii="Arial" w:hAnsi="Arial" w:cs="Arial" w:hint="eastAsia"/>
                        <w:color w:val="000000"/>
                        <w:sz w:val="22"/>
                        <w:szCs w:val="36"/>
                      </w:rPr>
                      <w:t>和</w:t>
                    </w:r>
                    <w:proofErr w:type="gramEnd"/>
                  </w:p>
                  <w:p w:rsidR="00424DA3" w:rsidRDefault="00424DA3" w:rsidP="00424DA3">
                    <w:pPr>
                      <w:autoSpaceDE w:val="0"/>
                      <w:autoSpaceDN w:val="0"/>
                      <w:adjustRightInd w:val="0"/>
                      <w:ind w:firstLineChars="50" w:firstLine="110"/>
                      <w:rPr>
                        <w:rFonts w:ascii="Arial" w:hAnsi="Arial" w:cs="宋体"/>
                        <w:color w:val="000000"/>
                        <w:sz w:val="22"/>
                        <w:szCs w:val="36"/>
                      </w:rPr>
                    </w:pPr>
                    <w:r>
                      <w:rPr>
                        <w:rFonts w:ascii="Arial" w:hAnsi="Arial" w:cs="宋体" w:hint="eastAsia"/>
                        <w:color w:val="000000"/>
                        <w:sz w:val="22"/>
                        <w:szCs w:val="36"/>
                        <w:lang w:val="zh-CN"/>
                      </w:rPr>
                      <w:t xml:space="preserve">(2) </w:t>
                    </w:r>
                    <w:proofErr w:type="gramStart"/>
                    <w:r>
                      <w:rPr>
                        <w:rFonts w:ascii="Arial" w:hAnsi="Arial" w:cs="宋体" w:hint="eastAsia"/>
                        <w:color w:val="000000"/>
                        <w:sz w:val="22"/>
                        <w:szCs w:val="36"/>
                        <w:lang w:val="zh-CN"/>
                      </w:rPr>
                      <w:t>低危患者</w:t>
                    </w:r>
                    <w:proofErr w:type="gramEnd"/>
                  </w:p>
                </w:txbxContent>
              </v:textbox>
            </v:shape>
            <v:shape id="Text Box 17" o:spid="_x0000_s1041" type="#_x0000_t202" style="position:absolute;left:6304;top:2281;width:4320;height: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ZyJr8A&#10;AADbAAAADwAAAGRycy9kb3ducmV2LnhtbERPzWqDQBC+F/IOyxR6q6vVSmqzkRAS6LVJHmBwp67E&#10;nTXuVu3bZwuF3ubj+51NvdheTDT6zrGCLElBEDdOd9wquJyPz2sQPiBr7B2Tgh/yUG9XDxustJv5&#10;k6ZTaEUMYV+hAhPCUEnpG0MWfeIG4sh9udFiiHBspR5xjuG2ly9pWkqLHccGgwPtDTXX07dVkNuM&#10;TZvPE70Wy9t1zm+HrLwp9fS47N5BBFrCv/jP/aHj/AJ+f4kHyO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pnImvwAAANsAAAAPAAAAAAAAAAAAAAAAAJgCAABkcnMvZG93bnJl&#10;di54bWxQSwUGAAAAAAQABAD1AAAAhAMAAAAA&#10;" filled="f">
              <v:fill o:detectmouseclick="t"/>
              <v:textbox inset="1.57481mm,.78739mm,1.57481mm,.78739mm">
                <w:txbxContent>
                  <w:p w:rsidR="00424DA3" w:rsidRDefault="00424DA3" w:rsidP="00424DA3">
                    <w:pPr>
                      <w:autoSpaceDE w:val="0"/>
                      <w:autoSpaceDN w:val="0"/>
                      <w:adjustRightInd w:val="0"/>
                      <w:rPr>
                        <w:rFonts w:ascii="Arial" w:hAnsi="Arial" w:cs="Arial"/>
                        <w:color w:val="000000"/>
                        <w:sz w:val="22"/>
                        <w:szCs w:val="36"/>
                      </w:rPr>
                    </w:pPr>
                    <w:r>
                      <w:rPr>
                        <w:rFonts w:ascii="Arial" w:hAnsi="Arial" w:cs="宋体" w:hint="eastAsia"/>
                        <w:color w:val="000000"/>
                        <w:sz w:val="22"/>
                        <w:szCs w:val="36"/>
                        <w:lang w:val="zh-CN"/>
                      </w:rPr>
                      <w:t>(1)</w:t>
                    </w:r>
                    <w:r>
                      <w:rPr>
                        <w:rFonts w:ascii="Arial" w:hAnsi="Arial" w:cs="宋体"/>
                        <w:color w:val="000000"/>
                        <w:sz w:val="22"/>
                        <w:szCs w:val="36"/>
                        <w:lang w:val="zh-CN"/>
                      </w:rPr>
                      <w:t xml:space="preserve"> </w:t>
                    </w:r>
                    <w:r>
                      <w:rPr>
                        <w:rFonts w:ascii="Arial" w:hAnsi="Arial" w:cs="宋体" w:hint="eastAsia"/>
                        <w:color w:val="000000"/>
                        <w:sz w:val="22"/>
                        <w:szCs w:val="36"/>
                        <w:lang w:val="zh-CN"/>
                      </w:rPr>
                      <w:t>血压≥</w:t>
                    </w:r>
                    <w:r>
                      <w:rPr>
                        <w:rFonts w:ascii="Arial" w:hAnsi="Arial" w:cs="Arial"/>
                        <w:color w:val="000000"/>
                        <w:sz w:val="22"/>
                        <w:szCs w:val="36"/>
                      </w:rPr>
                      <w:t xml:space="preserve">160/100mmHg </w:t>
                    </w:r>
                    <w:r>
                      <w:rPr>
                        <w:rFonts w:ascii="Arial" w:hAnsi="Arial" w:cs="Arial" w:hint="eastAsia"/>
                        <w:color w:val="000000"/>
                        <w:sz w:val="22"/>
                        <w:szCs w:val="36"/>
                      </w:rPr>
                      <w:t>或</w:t>
                    </w:r>
                    <w:r>
                      <w:rPr>
                        <w:rFonts w:ascii="Arial" w:hAnsi="Arial" w:cs="Arial" w:hint="eastAsia"/>
                        <w:color w:val="000000"/>
                        <w:sz w:val="22"/>
                        <w:szCs w:val="36"/>
                      </w:rPr>
                      <w:t>/</w:t>
                    </w:r>
                    <w:proofErr w:type="gramStart"/>
                    <w:r>
                      <w:rPr>
                        <w:rFonts w:ascii="Arial" w:hAnsi="Arial" w:cs="Arial" w:hint="eastAsia"/>
                        <w:color w:val="000000"/>
                        <w:sz w:val="22"/>
                        <w:szCs w:val="36"/>
                      </w:rPr>
                      <w:t>和</w:t>
                    </w:r>
                    <w:proofErr w:type="gramEnd"/>
                  </w:p>
                  <w:p w:rsidR="00424DA3" w:rsidRDefault="00424DA3" w:rsidP="00424DA3">
                    <w:pPr>
                      <w:autoSpaceDE w:val="0"/>
                      <w:autoSpaceDN w:val="0"/>
                      <w:adjustRightInd w:val="0"/>
                      <w:rPr>
                        <w:rFonts w:ascii="Arial" w:hAnsi="Arial" w:cs="宋体"/>
                        <w:color w:val="000000"/>
                        <w:sz w:val="22"/>
                        <w:szCs w:val="36"/>
                        <w:lang w:val="zh-CN"/>
                      </w:rPr>
                    </w:pPr>
                    <w:r>
                      <w:rPr>
                        <w:rFonts w:ascii="Arial" w:hAnsi="Arial" w:cs="宋体" w:hint="eastAsia"/>
                        <w:color w:val="000000"/>
                        <w:sz w:val="22"/>
                        <w:szCs w:val="36"/>
                        <w:lang w:val="zh-CN"/>
                      </w:rPr>
                      <w:t>(2)</w:t>
                    </w:r>
                    <w:r>
                      <w:rPr>
                        <w:rFonts w:ascii="Arial" w:hAnsi="Arial" w:cs="宋体"/>
                        <w:color w:val="000000"/>
                        <w:sz w:val="22"/>
                        <w:szCs w:val="36"/>
                        <w:lang w:val="zh-CN"/>
                      </w:rPr>
                      <w:t xml:space="preserve"> </w:t>
                    </w:r>
                    <w:r>
                      <w:rPr>
                        <w:rFonts w:ascii="Arial" w:hAnsi="Arial" w:cs="Arial" w:hint="eastAsia"/>
                        <w:color w:val="000000"/>
                        <w:sz w:val="22"/>
                        <w:szCs w:val="36"/>
                      </w:rPr>
                      <w:t>高于目标血压</w:t>
                    </w:r>
                    <w:r>
                      <w:rPr>
                        <w:rFonts w:ascii="Arial" w:hAnsi="Arial" w:cs="Arial" w:hint="eastAsia"/>
                        <w:color w:val="000000"/>
                        <w:sz w:val="22"/>
                        <w:szCs w:val="36"/>
                      </w:rPr>
                      <w:t>20/10mmHg</w:t>
                    </w:r>
                    <w:r>
                      <w:rPr>
                        <w:rFonts w:ascii="Arial" w:hAnsi="Arial" w:cs="Arial" w:hint="eastAsia"/>
                        <w:color w:val="000000"/>
                        <w:sz w:val="22"/>
                        <w:szCs w:val="36"/>
                      </w:rPr>
                      <w:t>的高</w:t>
                    </w:r>
                    <w:r>
                      <w:rPr>
                        <w:rFonts w:ascii="Arial" w:hAnsi="Arial" w:cs="宋体" w:hint="eastAsia"/>
                        <w:color w:val="000000"/>
                        <w:sz w:val="22"/>
                        <w:szCs w:val="36"/>
                        <w:lang w:val="zh-CN"/>
                      </w:rPr>
                      <w:t>危患者</w:t>
                    </w:r>
                  </w:p>
                </w:txbxContent>
              </v:textbox>
            </v:shape>
            <v:line id="Line 18" o:spid="_x0000_s1042" style="position:absolute;flip:x" from="5284,1908" to="5464,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gr6sQAAADbAAAADwAAAGRycy9kb3ducmV2LnhtbESPQWvCQBCF70L/wzIFL6FurFja1FVq&#10;VSiIh0YPPQ7ZaRKanQ3ZUeO/dwuCtxne+968mS1616gTdaH2bGA8SkERF97WXBo47DdPr6CCIFts&#10;PJOBCwVYzB8GM8ysP/M3nXIpVQzhkKGBSqTNtA5FRQ7DyLfEUfv1nUOJa1dq2+E5hrtGP6fpi3ZY&#10;c7xQYUufFRV/+dHFGpsdryaTZOl0krzR+ke2qRZjho/9xzsooV7u5hv9ZSM3h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aCvqxAAAANsAAAAPAAAAAAAAAAAA&#10;AAAAAKECAABkcnMvZG93bnJldi54bWxQSwUGAAAAAAQABAD5AAAAkgMAAAAA&#10;">
              <v:fill o:detectmouseclick="t"/>
              <v:stroke endarrow="block"/>
            </v:line>
            <v:line id="Line 19" o:spid="_x0000_s1043" style="position:absolute" from="6143,1900" to="6394,2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w108EAAADbAAAADwAAAGRycy9kb3ducmV2LnhtbERPTWsCMRC9F/wPYYTealYPWlejiIvg&#10;oRbU0vO4GTeLm8myiWv67xuh0Ns83ucs19E2oqfO144VjEcZCOLS6ZorBV/n3ds7CB+QNTaOScEP&#10;eVivBi9LzLV78JH6U6hECmGfowITQptL6UtDFv3ItcSJu7rOYkiwq6Tu8JHCbSMnWTaVFmtODQZb&#10;2hoqb6e7VTAzxVHOZPFx/iz6ejyPh/h9mSv1OoybBYhAMfyL/9x7neZP4flLOkCu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HDXTwQAAANsAAAAPAAAAAAAAAAAAAAAA&#10;AKECAABkcnMvZG93bnJldi54bWxQSwUGAAAAAAQABAD5AAAAjwMAAAAA&#10;">
              <v:fill o:detectmouseclick="t"/>
              <v:stroke endarrow="block"/>
            </v:line>
            <v:shape id="Text Box 20" o:spid="_x0000_s1044" type="#_x0000_t202" style="position:absolute;left:1474;top:2497;width:907;height: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vSMMA&#10;AADbAAAADwAAAGRycy9kb3ducmV2LnhtbERPTWvCQBC9C/6HZYRepG70UCXNRkS0SG/R0tLbkJ1m&#10;Q7OzMbtN4r/vFgre5vE+J9uOthE9db52rGC5SEAQl07XXCl4uxwfNyB8QNbYOCYFN/KwzaeTDFPt&#10;Bi6oP4dKxBD2KSowIbSplL40ZNEvXEscuS/XWQwRdpXUHQ4x3DZylSRP0mLNscFgS3tD5ff5xyr4&#10;GJb99Xj7XJ9M8TI/FOVqc3l9V+phNu6eQQQaw1387z7pOH8Nf7/EA2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v+vSMMAAADbAAAADwAAAAAAAAAAAAAAAACYAgAAZHJzL2Rv&#10;d25yZXYueG1sUEsFBgAAAAAEAAQA9QAAAIgDAAAAAA==&#10;" filled="f" stroked="f">
              <v:fill o:detectmouseclick="t"/>
              <v:textbox inset="1.57481mm,.78739mm,1.57481mm,.78739mm">
                <w:txbxContent>
                  <w:p w:rsidR="00424DA3" w:rsidRDefault="00424DA3" w:rsidP="00424DA3">
                    <w:pPr>
                      <w:autoSpaceDE w:val="0"/>
                      <w:autoSpaceDN w:val="0"/>
                      <w:adjustRightInd w:val="0"/>
                      <w:rPr>
                        <w:rFonts w:ascii="Arial" w:hAnsi="Arial" w:cs="宋体"/>
                        <w:color w:val="000000"/>
                        <w:sz w:val="22"/>
                        <w:szCs w:val="36"/>
                        <w:lang w:val="zh-CN"/>
                      </w:rPr>
                    </w:pPr>
                    <w:r>
                      <w:rPr>
                        <w:rFonts w:ascii="Arial" w:hAnsi="Arial" w:cs="宋体" w:hint="eastAsia"/>
                        <w:color w:val="000000"/>
                        <w:sz w:val="22"/>
                        <w:szCs w:val="36"/>
                        <w:lang w:val="zh-CN"/>
                      </w:rPr>
                      <w:t>对象：</w:t>
                    </w:r>
                  </w:p>
                </w:txbxContent>
              </v:textbox>
            </v:shape>
            <v:shape id="Text Box 21" o:spid="_x0000_s1045" type="#_x0000_t202" style="position:absolute;left:1474;top:3434;width:1116;height: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A7OsYA&#10;AADbAAAADwAAAGRycy9kb3ducmV2LnhtbESPQWvCQBCF7wX/wzJCL0U3emgldZVSapHeoqJ4G7LT&#10;bGh2Ns1uk/jvO4dCbzO8N+99s96OvlE9dbEObGAxz0ARl8HWXBk4HXezFaiYkC02gcnAjSJsN5O7&#10;NeY2DFxQf0iVkhCOORpwKbW51rF05DHOQ0ss2mfoPCZZu0rbDgcJ941eZtmj9lizNDhs6dVR+XX4&#10;8QYuw6L/3t2uT3tXvD+8FeVydfw4G3M/HV+eQSUa07/573pvBV9g5RcZQG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2A7OsYAAADbAAAADwAAAAAAAAAAAAAAAACYAgAAZHJz&#10;L2Rvd25yZXYueG1sUEsFBgAAAAAEAAQA9QAAAIsDAAAAAA==&#10;" filled="f" stroked="f">
              <v:fill o:detectmouseclick="t"/>
              <v:textbox inset="1.57481mm,.78739mm,1.57481mm,.78739mm">
                <w:txbxContent>
                  <w:p w:rsidR="00424DA3" w:rsidRDefault="00424DA3" w:rsidP="00424DA3">
                    <w:pPr>
                      <w:autoSpaceDE w:val="0"/>
                      <w:autoSpaceDN w:val="0"/>
                      <w:adjustRightInd w:val="0"/>
                      <w:rPr>
                        <w:rFonts w:ascii="Arial" w:hAnsi="Arial" w:cs="宋体"/>
                        <w:color w:val="000000"/>
                        <w:sz w:val="15"/>
                        <w:szCs w:val="18"/>
                        <w:lang w:val="zh-CN"/>
                      </w:rPr>
                    </w:pPr>
                    <w:r>
                      <w:rPr>
                        <w:rFonts w:ascii="Arial" w:hAnsi="Arial" w:cs="宋体" w:hint="eastAsia"/>
                        <w:color w:val="000000"/>
                        <w:sz w:val="15"/>
                        <w:szCs w:val="18"/>
                        <w:lang w:val="zh-CN"/>
                      </w:rPr>
                      <w:t>第一步</w:t>
                    </w:r>
                  </w:p>
                  <w:p w:rsidR="00424DA3" w:rsidRDefault="00424DA3" w:rsidP="00424DA3">
                    <w:pPr>
                      <w:autoSpaceDE w:val="0"/>
                      <w:autoSpaceDN w:val="0"/>
                      <w:adjustRightInd w:val="0"/>
                      <w:rPr>
                        <w:rFonts w:ascii="Arial" w:hAnsi="Arial" w:cs="宋体"/>
                        <w:color w:val="000000"/>
                        <w:sz w:val="11"/>
                        <w:szCs w:val="15"/>
                        <w:lang w:val="zh-CN"/>
                      </w:rPr>
                    </w:pPr>
                    <w:r>
                      <w:rPr>
                        <w:rFonts w:ascii="Arial" w:hAnsi="Arial" w:cs="宋体" w:hint="eastAsia"/>
                        <w:color w:val="000000"/>
                        <w:sz w:val="15"/>
                        <w:szCs w:val="18"/>
                        <w:lang w:val="zh-CN"/>
                      </w:rPr>
                      <w:t>血压未达标</w:t>
                    </w:r>
                  </w:p>
                </w:txbxContent>
              </v:textbox>
            </v:shape>
            <v:rect id="Rectangle 22" o:spid="_x0000_s1046" style="position:absolute;left:9004;top:3624;width:720;height:398;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McysEA&#10;AADbAAAADwAAAGRycy9kb3ducmV2LnhtbERP24rCMBB9F/Yfwgj7pqk+LNptFJGVlRXBy37A2Eyb&#10;YjMpTdT690YQfJvDuU4272wtrtT6yrGC0TABQZw7XXGp4P+4GkxA+ICssXZMCu7kYT776GWYanfj&#10;PV0PoRQxhH2KCkwITSqlzw1Z9EPXEEeucK3FEGFbSt3iLYbbWo6T5EtarDg2GGxoaSg/Hy5WwXl5&#10;LJrJ4q/E9c926y67k9n8npT67HeLbxCBuvAWv9xrHedP4flLPEDO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ATHMrBAAAA2wAAAA8AAAAAAAAAAAAAAAAAmAIAAGRycy9kb3du&#10;cmV2LnhtbFBLBQYAAAAABAAEAPUAAACGAwAAAAA=&#10;" filled="f">
              <v:fill o:detectmouseclick="t"/>
              <v:textbox>
                <w:txbxContent>
                  <w:p w:rsidR="00424DA3" w:rsidRDefault="00424DA3" w:rsidP="00424DA3">
                    <w:r>
                      <w:rPr>
                        <w:rFonts w:hint="eastAsia"/>
                      </w:rPr>
                      <w:t>C+B</w:t>
                    </w:r>
                  </w:p>
                </w:txbxContent>
              </v:textbox>
            </v:rect>
            <v:rect id="Rectangle 23" o:spid="_x0000_s1047" style="position:absolute;left:8119;top:3609;width:900;height:407;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V/6r0A&#10;AADbAAAADwAAAGRycy9kb3ducmV2LnhtbERPSwrCMBDdC94hjOBOU12IVKOIKIoi+DvA2IxNsZmU&#10;Jmq9vVkILh/vP503thQvqn3hWMGgn4AgzpwuOFdwvax7YxA+IGssHZOCD3mYz9qtKabavflEr3PI&#10;RQxhn6ICE0KVSukzQxZ931XEkbu72mKIsM6lrvEdw20ph0kykhYLjg0GK1oayh7np1XwWF7u1Xix&#10;y3G7Ohzc83gz+81NqW6nWUxABGrCX/xzb7WCYVwfv8QfIG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0V/6r0AAADbAAAADwAAAAAAAAAAAAAAAACYAgAAZHJzL2Rvd25yZXYu&#10;eG1sUEsFBgAAAAAEAAQA9QAAAIIDAAAAAA==&#10;" filled="f">
              <v:fill o:detectmouseclick="t"/>
              <v:textbox>
                <w:txbxContent>
                  <w:p w:rsidR="00424DA3" w:rsidRDefault="00424DA3" w:rsidP="00424DA3">
                    <w:r>
                      <w:rPr>
                        <w:rFonts w:hint="eastAsia"/>
                      </w:rPr>
                      <w:t>C+D</w:t>
                    </w:r>
                  </w:p>
                </w:txbxContent>
              </v:textbox>
            </v:rect>
            <v:rect id="Rectangle 24" o:spid="_x0000_s1048" style="position:absolute;left:7039;top:3624;width:900;height:407;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accMA&#10;AADbAAAADwAAAGRycy9kb3ducmV2LnhtbESP0YrCMBRE34X9h3CFfdNUHxappiLisrIiaPUDrs1t&#10;U2xuShO1/v1mQfBxmJkzzGLZ20bcqfO1YwWTcQKCuHC65krB+fQ9moHwAVlj45gUPMnDMvsYLDDV&#10;7sFHuuehEhHCPkUFJoQ2ldIXhiz6sWuJo1e6zmKIsquk7vAR4baR0yT5khZrjgsGW1obKq75zSq4&#10;rk9lO1v9Vrjd7PfudriY3c9Fqc9hv5qDCNSHd/jV3moF0wn8f4k/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naccMAAADbAAAADwAAAAAAAAAAAAAAAACYAgAAZHJzL2Rv&#10;d25yZXYueG1sUEsFBgAAAAAEAAQA9QAAAIgDAAAAAA==&#10;" filled="f">
              <v:fill o:detectmouseclick="t"/>
              <v:textbox>
                <w:txbxContent>
                  <w:p w:rsidR="00424DA3" w:rsidRDefault="00424DA3" w:rsidP="00424DA3">
                    <w:r>
                      <w:rPr>
                        <w:rFonts w:hint="eastAsia"/>
                      </w:rPr>
                      <w:t>A+D</w:t>
                    </w:r>
                    <w:r>
                      <w:rPr>
                        <w:rFonts w:hint="eastAsia"/>
                      </w:rPr>
                      <w:tab/>
                    </w:r>
                  </w:p>
                </w:txbxContent>
              </v:textbox>
            </v:rect>
            <v:rect id="Rectangle 25" o:spid="_x0000_s1049" style="position:absolute;left:6319;top:3624;width:720;height:407;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tEBsMA&#10;AADbAAAADwAAAGRycy9kb3ducmV2LnhtbESP3YrCMBSE7wXfIRxh7zS1F4tUUxFZWVkR/NkHOG2O&#10;TbE5KU3U+vabBcHLYWa+YRbL3jbiTp2vHSuYThIQxKXTNVcKfs+b8QyED8gaG8ek4EkelvlwsMBM&#10;uwcf6X4KlYgQ9hkqMCG0mZS+NGTRT1xLHL2L6yyGKLtK6g4fEW4bmSbJp7RYc1ww2NLaUHk93ayC&#10;6/p8aWernwq3X/u9ux0Ks/sulPoY9as5iEB9eIdf7a1WkKbw/yX+AJ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tEBsMAAADbAAAADwAAAAAAAAAAAAAAAACYAgAAZHJzL2Rv&#10;d25yZXYueG1sUEsFBgAAAAAEAAQA9QAAAIgDAAAAAA==&#10;" filled="f">
              <v:fill o:detectmouseclick="t"/>
              <v:textbox>
                <w:txbxContent>
                  <w:p w:rsidR="00424DA3" w:rsidRDefault="00424DA3" w:rsidP="00424DA3">
                    <w:r>
                      <w:rPr>
                        <w:rFonts w:hint="eastAsia"/>
                      </w:rPr>
                      <w:t>C+A</w:t>
                    </w:r>
                  </w:p>
                  <w:p w:rsidR="00424DA3" w:rsidRDefault="00424DA3" w:rsidP="00424DA3"/>
                </w:txbxContent>
              </v:textbox>
            </v:rect>
            <v:line id="Line 26" o:spid="_x0000_s1050" style="position:absolute" from="3948,3235" to="3949,3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dc9sQAAADbAAAADwAAAGRycy9kb3ducmV2LnhtbESPT2sCMRTE74V+h/AK3mpWh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1z2xAAAANsAAAAPAAAAAAAAAAAA&#10;AAAAAKECAABkcnMvZG93bnJldi54bWxQSwUGAAAAAAQABAD5AAAAkgMAAAAA&#10;">
              <v:fill o:detectmouseclick="t"/>
              <v:stroke endarrow="block"/>
            </v:line>
            <v:line id="Line 27" o:spid="_x0000_s1051" style="position:absolute" from="8194,3244" to="8195,34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fill o:detectmouseclick="t"/>
              <v:stroke endarrow="block"/>
            </v:line>
            <v:shape id="Text Box 28" o:spid="_x0000_s1052" type="#_x0000_t202" style="position:absolute;left:1474;top:4390;width:1038;height: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1eGcUA&#10;AADbAAAADwAAAGRycy9kb3ducmV2LnhtbESPQWvCQBSE70L/w/IKXqRuDNhK6ipFtEhv0VLx9si+&#10;ZkOzb2N2m8R/7xYKHoeZ+YZZrgdbi45aXzlWMJsmIIgLpysuFXwed08LED4ga6wdk4IreVivHkZL&#10;zLTrOafuEEoRIewzVGBCaDIpfWHIop+6hjh63661GKJsS6lb7CPc1jJNkmdpseK4YLChjaHi5/Br&#10;FZz6WXfZXc8ve5O/T7Z5kS6OH19KjR+Ht1cQgYZwD/+391pBOoe/L/EH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DV4ZxQAAANsAAAAPAAAAAAAAAAAAAAAAAJgCAABkcnMv&#10;ZG93bnJldi54bWxQSwUGAAAAAAQABAD1AAAAigMAAAAA&#10;" filled="f" stroked="f">
              <v:fill o:detectmouseclick="t"/>
              <v:textbox inset="1.57481mm,.78739mm,1.57481mm,.78739mm">
                <w:txbxContent>
                  <w:p w:rsidR="00424DA3" w:rsidRDefault="00424DA3" w:rsidP="00424DA3">
                    <w:pPr>
                      <w:autoSpaceDE w:val="0"/>
                      <w:autoSpaceDN w:val="0"/>
                      <w:adjustRightInd w:val="0"/>
                      <w:rPr>
                        <w:rFonts w:ascii="Arial" w:hAnsi="Arial" w:cs="宋体"/>
                        <w:color w:val="000000"/>
                        <w:sz w:val="15"/>
                        <w:szCs w:val="15"/>
                        <w:lang w:val="zh-CN"/>
                      </w:rPr>
                    </w:pPr>
                    <w:r>
                      <w:rPr>
                        <w:rFonts w:ascii="Arial" w:hAnsi="Arial" w:cs="宋体" w:hint="eastAsia"/>
                        <w:color w:val="000000"/>
                        <w:sz w:val="15"/>
                        <w:szCs w:val="15"/>
                        <w:lang w:val="zh-CN"/>
                      </w:rPr>
                      <w:t>第二步</w:t>
                    </w:r>
                  </w:p>
                  <w:p w:rsidR="00424DA3" w:rsidRDefault="00424DA3" w:rsidP="00424DA3">
                    <w:pPr>
                      <w:autoSpaceDE w:val="0"/>
                      <w:autoSpaceDN w:val="0"/>
                      <w:adjustRightInd w:val="0"/>
                      <w:rPr>
                        <w:rFonts w:ascii="Arial" w:hAnsi="Arial" w:cs="宋体"/>
                        <w:color w:val="000000"/>
                        <w:sz w:val="15"/>
                        <w:szCs w:val="15"/>
                        <w:lang w:val="zh-CN"/>
                      </w:rPr>
                    </w:pPr>
                    <w:r>
                      <w:rPr>
                        <w:rFonts w:ascii="Arial" w:hAnsi="Arial" w:cs="宋体" w:hint="eastAsia"/>
                        <w:color w:val="000000"/>
                        <w:sz w:val="15"/>
                        <w:szCs w:val="15"/>
                        <w:lang w:val="zh-CN"/>
                      </w:rPr>
                      <w:t>血压未达标</w:t>
                    </w:r>
                  </w:p>
                </w:txbxContent>
              </v:textbox>
            </v:shape>
            <v:line id="Line 29" o:spid="_x0000_s1053" style="position:absolute" from="8178,4147" to="8179,4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fill o:detectmouseclick="t"/>
              <v:stroke endarrow="block"/>
            </v:line>
            <v:line id="Line 30" o:spid="_x0000_s1054" style="position:absolute" from="4008,4183" to="4009,43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fill o:detectmouseclick="t"/>
              <v:stroke endarrow="block"/>
            </v:line>
            <v:shape id="Text Box 31" o:spid="_x0000_s1055" type="#_x0000_t202" style="position:absolute;left:6454;top:5317;width:3960;height: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eynr8A&#10;AADbAAAADwAAAGRycy9kb3ducmV2LnhtbERPS2rDMBDdF3IHMYHuGvnThsSJYkJpods6OcBgTSwT&#10;a2Rbiu3evloUuny8/7FcbCcmGn3rWEG6SUAQ10633Ci4Xj5fdiB8QNbYOSYFP+ShPK2ejlhoN/M3&#10;TVVoRAxhX6ACE0JfSOlrQxb9xvXEkbu50WKIcGykHnGO4baTWZJspcWWY4PBnt4N1ffqYRXkNmXT&#10;5PNEb6/L/j7nw0e6HZR6Xi/nA4hAS/gX/7m/tIIsjo1f4g+Qp1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h7KevwAAANsAAAAPAAAAAAAAAAAAAAAAAJgCAABkcnMvZG93bnJl&#10;di54bWxQSwUGAAAAAAQABAD1AAAAhAMAAAAA&#10;" filled="f">
              <v:fill o:detectmouseclick="t"/>
              <v:textbox inset="1.57481mm,.78739mm,1.57481mm,.78739mm">
                <w:txbxContent>
                  <w:p w:rsidR="00424DA3" w:rsidRDefault="00424DA3" w:rsidP="00424DA3">
                    <w:pPr>
                      <w:autoSpaceDE w:val="0"/>
                      <w:autoSpaceDN w:val="0"/>
                      <w:adjustRightInd w:val="0"/>
                      <w:rPr>
                        <w:rFonts w:ascii="Arial" w:hAnsi="Arial" w:cs="宋体"/>
                        <w:color w:val="000000"/>
                        <w:szCs w:val="21"/>
                        <w:lang w:val="zh-CN"/>
                      </w:rPr>
                    </w:pPr>
                    <w:r>
                      <w:rPr>
                        <w:rFonts w:ascii="Arial" w:hAnsi="Arial" w:cs="宋体" w:hint="eastAsia"/>
                        <w:color w:val="000000"/>
                        <w:szCs w:val="21"/>
                        <w:lang w:val="zh-CN"/>
                      </w:rPr>
                      <w:t>可再加其它降压药，如可乐定等</w:t>
                    </w:r>
                  </w:p>
                </w:txbxContent>
              </v:textbox>
            </v:shape>
            <v:shape id="Text Box 32" o:spid="_x0000_s1056" type="#_x0000_t202" style="position:absolute;left:1474;top:5383;width:1116;height: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BUHMYA&#10;AADbAAAADwAAAGRycy9kb3ducmV2LnhtbESPQWvCQBSE74X+h+UVvBTdmIPV6CqlVJHeokXx9si+&#10;ZkOzb9PsmsR/3y0IPQ4z8w2z2gy2Fh21vnKsYDpJQBAXTldcKvg8bsdzED4ga6wdk4IbedisHx9W&#10;mGnXc07dIZQiQthnqMCE0GRS+sKQRT9xDXH0vlxrMUTZllK32Ee4rWWaJDNpseK4YLChN0PF9+Fq&#10;FZz7afezvV1e9ibfPb/nRTo/fpyUGj0Nr0sQgYbwH76391pBuoC/L/EH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BUHMYAAADbAAAADwAAAAAAAAAAAAAAAACYAgAAZHJz&#10;L2Rvd25yZXYueG1sUEsFBgAAAAAEAAQA9QAAAIsDAAAAAA==&#10;" filled="f" stroked="f">
              <v:fill o:detectmouseclick="t"/>
              <v:textbox inset="1.57481mm,.78739mm,1.57481mm,.78739mm">
                <w:txbxContent>
                  <w:p w:rsidR="00424DA3" w:rsidRDefault="00424DA3" w:rsidP="00424DA3">
                    <w:pPr>
                      <w:autoSpaceDE w:val="0"/>
                      <w:autoSpaceDN w:val="0"/>
                      <w:adjustRightInd w:val="0"/>
                      <w:rPr>
                        <w:rFonts w:ascii="Arial" w:hAnsi="Arial" w:cs="宋体"/>
                        <w:color w:val="000000"/>
                        <w:sz w:val="15"/>
                        <w:szCs w:val="36"/>
                        <w:lang w:val="zh-CN"/>
                      </w:rPr>
                    </w:pPr>
                    <w:r>
                      <w:rPr>
                        <w:rFonts w:ascii="Arial" w:hAnsi="Arial" w:cs="宋体" w:hint="eastAsia"/>
                        <w:color w:val="000000"/>
                        <w:sz w:val="15"/>
                        <w:szCs w:val="36"/>
                        <w:lang w:val="zh-CN"/>
                      </w:rPr>
                      <w:t>第三步</w:t>
                    </w:r>
                  </w:p>
                </w:txbxContent>
              </v:textbox>
            </v:shape>
            <v:shape id="Text Box 33" o:spid="_x0000_s1057" type="#_x0000_t202" style="position:absolute;left:1474;top:5867;width:9138;height:1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NrXMIA&#10;AADbAAAADwAAAGRycy9kb3ducmV2LnhtbERPz2vCMBS+D/wfwhN2GZrqwEk1yhhziLeqKN4ezbMp&#10;Ni9dk7X1vzcHYceP7/dy3dtKtNT40rGCyTgBQZw7XXKh4HjYjOYgfEDWWDkmBXfysF4NXpaYatdx&#10;Ru0+FCKGsE9RgQmhTqX0uSGLfuxq4shdXWMxRNgUUjfYxXBbyWmSzKTFkmODwZq+DOW3/Z9VcO4m&#10;7e/mfvnYmuzn7TvLp/PD7qTU67D/XIAI1Id/8dO91Qre4/r4Jf4A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o2tcwgAAANsAAAAPAAAAAAAAAAAAAAAAAJgCAABkcnMvZG93&#10;bnJldi54bWxQSwUGAAAAAAQABAD1AAAAhwMAAAAA&#10;" filled="f" stroked="f">
              <v:fill o:detectmouseclick="t"/>
              <v:textbox inset="1.57481mm,.78739mm,1.57481mm,.78739mm">
                <w:txbxContent>
                  <w:p w:rsidR="00424DA3" w:rsidRDefault="00424DA3" w:rsidP="00424DA3">
                    <w:pPr>
                      <w:autoSpaceDE w:val="0"/>
                      <w:autoSpaceDN w:val="0"/>
                      <w:adjustRightInd w:val="0"/>
                      <w:rPr>
                        <w:rFonts w:ascii="Arial" w:hAnsi="Arial" w:cs="宋体"/>
                        <w:color w:val="000000"/>
                        <w:sz w:val="22"/>
                        <w:szCs w:val="36"/>
                        <w:lang w:val="zh-CN"/>
                      </w:rPr>
                    </w:pPr>
                    <w:r>
                      <w:rPr>
                        <w:rFonts w:ascii="Arial" w:hAnsi="Arial" w:cs="宋体" w:hint="eastAsia"/>
                        <w:color w:val="000000"/>
                        <w:sz w:val="18"/>
                        <w:szCs w:val="18"/>
                        <w:lang w:val="zh-CN"/>
                      </w:rPr>
                      <w:t>注：</w:t>
                    </w:r>
                    <w:r>
                      <w:rPr>
                        <w:rFonts w:ascii="Arial" w:hAnsi="Arial" w:cs="Arial"/>
                        <w:color w:val="000000"/>
                        <w:sz w:val="18"/>
                        <w:szCs w:val="18"/>
                      </w:rPr>
                      <w:t>A</w:t>
                    </w:r>
                    <w:r>
                      <w:rPr>
                        <w:rFonts w:ascii="Arial" w:hAnsi="Arial" w:cs="宋体" w:hint="eastAsia"/>
                        <w:color w:val="000000"/>
                        <w:sz w:val="18"/>
                        <w:szCs w:val="18"/>
                        <w:lang w:val="zh-CN"/>
                      </w:rPr>
                      <w:t>：</w:t>
                    </w:r>
                    <w:r>
                      <w:rPr>
                        <w:rFonts w:ascii="Arial" w:hAnsi="Arial" w:cs="Arial"/>
                        <w:color w:val="000000"/>
                        <w:sz w:val="18"/>
                        <w:szCs w:val="18"/>
                      </w:rPr>
                      <w:t>ACEI</w:t>
                    </w:r>
                    <w:r>
                      <w:rPr>
                        <w:rFonts w:ascii="Arial" w:hAnsi="Arial" w:cs="宋体" w:hint="eastAsia"/>
                        <w:color w:val="000000"/>
                        <w:sz w:val="18"/>
                        <w:szCs w:val="18"/>
                        <w:lang w:val="zh-CN"/>
                      </w:rPr>
                      <w:t>或</w:t>
                    </w:r>
                    <w:r>
                      <w:rPr>
                        <w:rFonts w:ascii="Arial" w:hAnsi="Arial" w:cs="Arial"/>
                        <w:color w:val="000000"/>
                        <w:sz w:val="18"/>
                        <w:szCs w:val="18"/>
                      </w:rPr>
                      <w:t>ARB</w:t>
                    </w:r>
                    <w:r>
                      <w:rPr>
                        <w:rFonts w:ascii="Arial" w:hAnsi="Arial" w:cs="宋体" w:hint="eastAsia"/>
                        <w:color w:val="000000"/>
                        <w:sz w:val="18"/>
                        <w:szCs w:val="18"/>
                        <w:lang w:val="zh-CN"/>
                      </w:rPr>
                      <w:t>；</w:t>
                    </w:r>
                    <w:r>
                      <w:rPr>
                        <w:rFonts w:ascii="Arial" w:hAnsi="Arial" w:cs="Arial"/>
                        <w:color w:val="000000"/>
                        <w:sz w:val="18"/>
                        <w:szCs w:val="18"/>
                      </w:rPr>
                      <w:t>B</w:t>
                    </w:r>
                    <w:r>
                      <w:rPr>
                        <w:rFonts w:ascii="Arial" w:hAnsi="Arial" w:cs="宋体" w:hint="eastAsia"/>
                        <w:color w:val="000000"/>
                        <w:sz w:val="18"/>
                        <w:szCs w:val="18"/>
                        <w:lang w:val="zh-CN"/>
                      </w:rPr>
                      <w:t>：小剂量</w:t>
                    </w:r>
                    <w:r>
                      <w:rPr>
                        <w:rFonts w:ascii="Arial" w:hAnsi="Arial" w:cs="宋体" w:hint="eastAsia"/>
                        <w:color w:val="000000"/>
                        <w:sz w:val="18"/>
                        <w:szCs w:val="18"/>
                      </w:rPr>
                      <w:t>β</w:t>
                    </w:r>
                    <w:r>
                      <w:rPr>
                        <w:rFonts w:ascii="Arial" w:hAnsi="Arial" w:cs="宋体" w:hint="eastAsia"/>
                        <w:color w:val="000000"/>
                        <w:sz w:val="18"/>
                        <w:szCs w:val="18"/>
                        <w:lang w:val="zh-CN"/>
                      </w:rPr>
                      <w:t>阻滞剂；</w:t>
                    </w:r>
                    <w:r>
                      <w:rPr>
                        <w:rFonts w:ascii="Arial" w:hAnsi="Arial" w:cs="Arial"/>
                        <w:color w:val="000000"/>
                        <w:sz w:val="18"/>
                        <w:szCs w:val="18"/>
                      </w:rPr>
                      <w:t>C</w:t>
                    </w:r>
                    <w:r>
                      <w:rPr>
                        <w:rFonts w:ascii="Arial" w:hAnsi="Arial" w:cs="宋体" w:hint="eastAsia"/>
                        <w:color w:val="000000"/>
                        <w:sz w:val="18"/>
                        <w:szCs w:val="18"/>
                        <w:lang w:val="zh-CN"/>
                      </w:rPr>
                      <w:t>：钙拮抗剂（二氢吡啶类）；</w:t>
                    </w:r>
                    <w:r>
                      <w:rPr>
                        <w:rFonts w:ascii="Arial" w:hAnsi="Arial" w:cs="Arial"/>
                        <w:color w:val="000000"/>
                        <w:sz w:val="18"/>
                        <w:szCs w:val="18"/>
                      </w:rPr>
                      <w:t>D</w:t>
                    </w:r>
                    <w:r>
                      <w:rPr>
                        <w:rFonts w:ascii="Arial" w:hAnsi="Arial" w:cs="宋体" w:hint="eastAsia"/>
                        <w:color w:val="000000"/>
                        <w:sz w:val="18"/>
                        <w:szCs w:val="18"/>
                        <w:lang w:val="zh-CN"/>
                      </w:rPr>
                      <w:t>：小剂量</w:t>
                    </w:r>
                    <w:proofErr w:type="gramStart"/>
                    <w:r>
                      <w:rPr>
                        <w:rFonts w:ascii="Arial" w:hAnsi="Arial" w:cs="宋体" w:hint="eastAsia"/>
                        <w:color w:val="000000"/>
                        <w:sz w:val="18"/>
                        <w:szCs w:val="18"/>
                        <w:lang w:val="zh-CN"/>
                      </w:rPr>
                      <w:t>噻嗪</w:t>
                    </w:r>
                    <w:proofErr w:type="gramEnd"/>
                    <w:r>
                      <w:rPr>
                        <w:rFonts w:ascii="Arial" w:hAnsi="Arial" w:cs="宋体" w:hint="eastAsia"/>
                        <w:color w:val="000000"/>
                        <w:sz w:val="18"/>
                        <w:szCs w:val="18"/>
                        <w:lang w:val="zh-CN"/>
                      </w:rPr>
                      <w:t>类利尿剂；</w:t>
                    </w:r>
                    <w:r>
                      <w:rPr>
                        <w:rFonts w:ascii="Arial" w:hAnsi="Arial" w:cs="宋体" w:hint="eastAsia"/>
                        <w:color w:val="000000"/>
                        <w:sz w:val="18"/>
                        <w:szCs w:val="18"/>
                      </w:rPr>
                      <w:t>α</w:t>
                    </w:r>
                    <w:r>
                      <w:rPr>
                        <w:rFonts w:ascii="Arial" w:hAnsi="Arial" w:cs="宋体" w:hint="eastAsia"/>
                        <w:color w:val="000000"/>
                        <w:sz w:val="18"/>
                        <w:szCs w:val="18"/>
                      </w:rPr>
                      <w:t xml:space="preserve">: </w:t>
                    </w:r>
                    <w:r>
                      <w:rPr>
                        <w:rFonts w:ascii="Arial" w:hAnsi="Arial" w:cs="宋体" w:hint="eastAsia"/>
                        <w:color w:val="000000"/>
                        <w:sz w:val="18"/>
                        <w:szCs w:val="18"/>
                      </w:rPr>
                      <w:t>α受体阻滞剂</w:t>
                    </w:r>
                    <w:r>
                      <w:rPr>
                        <w:rFonts w:ascii="Arial" w:hAnsi="Arial" w:cs="宋体" w:hint="eastAsia"/>
                        <w:color w:val="000000"/>
                        <w:sz w:val="18"/>
                        <w:szCs w:val="18"/>
                        <w:lang w:val="zh-CN"/>
                      </w:rPr>
                      <w:t>。</w:t>
                    </w:r>
                    <w:r>
                      <w:rPr>
                        <w:rFonts w:ascii="Arial" w:hAnsi="Arial" w:cs="Arial"/>
                        <w:color w:val="000000"/>
                        <w:sz w:val="18"/>
                        <w:szCs w:val="18"/>
                      </w:rPr>
                      <w:t>ACEI</w:t>
                    </w:r>
                    <w:r>
                      <w:rPr>
                        <w:rFonts w:ascii="Arial" w:hAnsi="Arial" w:cs="宋体" w:hint="eastAsia"/>
                        <w:color w:val="000000"/>
                        <w:sz w:val="18"/>
                        <w:szCs w:val="18"/>
                        <w:lang w:val="zh-CN"/>
                      </w:rPr>
                      <w:t>：血管紧张素转换酶抑制剂；</w:t>
                    </w:r>
                    <w:r>
                      <w:rPr>
                        <w:rFonts w:ascii="Arial" w:hAnsi="Arial" w:cs="Arial"/>
                        <w:color w:val="000000"/>
                        <w:sz w:val="18"/>
                        <w:szCs w:val="18"/>
                      </w:rPr>
                      <w:t>ARB</w:t>
                    </w:r>
                    <w:r>
                      <w:rPr>
                        <w:rFonts w:ascii="Arial" w:hAnsi="Arial" w:cs="宋体" w:hint="eastAsia"/>
                        <w:color w:val="000000"/>
                        <w:sz w:val="18"/>
                        <w:szCs w:val="18"/>
                        <w:lang w:val="zh-CN"/>
                      </w:rPr>
                      <w:t>：血管紧张素</w:t>
                    </w:r>
                    <w:r>
                      <w:rPr>
                        <w:rFonts w:ascii="Arial" w:hAnsi="Arial" w:cs="宋体" w:hint="eastAsia"/>
                        <w:color w:val="000000"/>
                        <w:sz w:val="18"/>
                        <w:szCs w:val="18"/>
                      </w:rPr>
                      <w:t>Ⅱ</w:t>
                    </w:r>
                    <w:r>
                      <w:rPr>
                        <w:rFonts w:ascii="Arial" w:hAnsi="Arial" w:cs="宋体" w:hint="eastAsia"/>
                        <w:color w:val="000000"/>
                        <w:sz w:val="18"/>
                        <w:szCs w:val="18"/>
                        <w:lang w:val="zh-CN"/>
                      </w:rPr>
                      <w:t>受体拮抗剂；</w:t>
                    </w:r>
                    <w:r>
                      <w:rPr>
                        <w:rFonts w:ascii="Arial" w:hAnsi="Arial" w:cs="宋体" w:hint="eastAsia"/>
                        <w:color w:val="000000"/>
                        <w:sz w:val="18"/>
                        <w:szCs w:val="18"/>
                        <w:lang w:val="zh-CN"/>
                      </w:rPr>
                      <w:t>F</w:t>
                    </w:r>
                    <w:r>
                      <w:rPr>
                        <w:rFonts w:ascii="Arial" w:hAnsi="Arial" w:cs="宋体" w:hint="eastAsia"/>
                        <w:color w:val="000000"/>
                        <w:sz w:val="18"/>
                        <w:szCs w:val="18"/>
                        <w:lang w:val="zh-CN"/>
                      </w:rPr>
                      <w:t>：</w:t>
                    </w:r>
                    <w:proofErr w:type="gramStart"/>
                    <w:r>
                      <w:rPr>
                        <w:rFonts w:ascii="Arial" w:hAnsi="Arial" w:cs="宋体" w:hint="eastAsia"/>
                        <w:color w:val="000000"/>
                        <w:sz w:val="18"/>
                        <w:szCs w:val="18"/>
                        <w:lang w:val="zh-CN"/>
                      </w:rPr>
                      <w:t>固定低</w:t>
                    </w:r>
                    <w:proofErr w:type="gramEnd"/>
                    <w:r>
                      <w:rPr>
                        <w:rFonts w:ascii="Arial" w:hAnsi="Arial" w:cs="宋体" w:hint="eastAsia"/>
                        <w:color w:val="000000"/>
                        <w:sz w:val="18"/>
                        <w:szCs w:val="18"/>
                        <w:lang w:val="zh-CN"/>
                      </w:rPr>
                      <w:t>剂量复方制剂。第一步药物治疗后血压未达标者，可使原药基础上加量或另加一种降压药，如血压达标，则维持用药；第二步也是如此。</w:t>
                    </w:r>
                  </w:p>
                </w:txbxContent>
              </v:textbox>
            </v:shape>
            <v:rect id="Rectangle 34" o:spid="_x0000_s1058" style="position:absolute;left:6394;top:4540;width:1080;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9CKMUA&#10;AADbAAAADwAAAGRycy9kb3ducmV2LnhtbESP3WrCQBSE74W+w3IKvSlmo5Vgo6u0BUHQUox9gEP2&#10;mASzZ0N2m58+fVcoeDnMzDfMejuYWnTUusqyglkUgyDOra64UPB93k2XIJxH1lhbJgUjOdhuHiZr&#10;TLXt+URd5gsRIOxSVFB636RSurwkgy6yDXHwLrY16INsC6lb7APc1HIex4k0WHFYKLGhj5Lya/Zj&#10;FJjn6/w9OYxf9Fp97sbcLY6/Zq/U0+PwtgLhafD38H97rxW8zOD2JfwA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D0IoxQAAANsAAAAPAAAAAAAAAAAAAAAAAJgCAABkcnMv&#10;ZG93bnJldi54bWxQSwUGAAAAAAQABAD1AAAAigMAAAAA&#10;" filled="f">
              <v:fill o:detectmouseclick="t"/>
              <v:textbox inset="1.57481mm,.78739mm,1.57481mm,.78739mm">
                <w:txbxContent>
                  <w:p w:rsidR="00424DA3" w:rsidRDefault="00424DA3" w:rsidP="00424DA3">
                    <w:pPr>
                      <w:autoSpaceDE w:val="0"/>
                      <w:autoSpaceDN w:val="0"/>
                      <w:adjustRightInd w:val="0"/>
                      <w:rPr>
                        <w:rFonts w:ascii="Arial" w:hAnsi="Arial" w:cs="Arial"/>
                        <w:color w:val="000000"/>
                        <w:sz w:val="22"/>
                        <w:szCs w:val="36"/>
                        <w:lang w:val="zh-CN"/>
                      </w:rPr>
                    </w:pPr>
                    <w:r>
                      <w:rPr>
                        <w:rFonts w:ascii="Arial" w:hAnsi="Arial" w:cs="Arial" w:hint="eastAsia"/>
                        <w:color w:val="000000"/>
                        <w:sz w:val="22"/>
                        <w:szCs w:val="36"/>
                        <w:lang w:val="zh-CN"/>
                      </w:rPr>
                      <w:t>C+D+A</w:t>
                    </w:r>
                  </w:p>
                </w:txbxContent>
              </v:textbox>
            </v:rect>
            <v:line id="Line 35" o:spid="_x0000_s1059" style="position:absolute" from="8313,5044" to="8314,5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R9QsUAAADbAAAADwAAAGRycy9kb3ducmV2LnhtbESPzWrDMBCE74G+g9hCbomcEPLjRgkl&#10;JtBDW4gTet5aW8vUWhlLcdS3rwqFHIeZ+YbZ7qNtxUC9bxwrmE0zEMSV0w3XCi7n42QNwgdkja1j&#10;UvBDHva7h9EWc+1ufKKhDLVIEPY5KjAhdLmUvjJk0U9dR5y8L9dbDEn2tdQ93hLctnKeZUtpseG0&#10;YLCjg6Hqu7xaBStTnORKFq/n92JoZpv4Fj8+N0qNH+PzE4hAMdzD/+0XrWC5g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YR9QsUAAADbAAAADwAAAAAAAAAA&#10;AAAAAAChAgAAZHJzL2Rvd25yZXYueG1sUEsFBgAAAAAEAAQA+QAAAJMDAAAAAA==&#10;">
              <v:fill o:detectmouseclick="t"/>
              <v:stroke endarrow="block"/>
            </v:line>
            <v:line id="Line 36" o:spid="_x0000_s1060" style="position:absolute" from="4173,5059" to="4174,52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Y2cQAAADbAAAADwAAAGRycy9kb3ducmV2LnhtbESPzWrDMBCE74G+g9hCbomcQP7cKKHE&#10;BHpoC3FCz1tra5laK2Mpjvr2VaGQ4zAz3zDbfbStGKj3jWMFs2kGgrhyuuFaweV8nKxB+ICssXVM&#10;Cn7Iw373MNpirt2NTzSUoRYJwj5HBSaELpfSV4Ys+qnriJP35XqLIcm+lrrHW4LbVs6zbCktNpwW&#10;DHZ0MFR9l1erYGWKk1zJ4vX8XgzNbBPf4sfnRqnxY3x+AhEohnv4v/2iFSwX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yNjZxAAAANsAAAAPAAAAAAAAAAAA&#10;AAAAAKECAABkcnMvZG93bnJldi54bWxQSwUGAAAAAAQABAD5AAAAkgMAAAAA&#10;">
              <v:fill o:detectmouseclick="t"/>
              <v:stroke endarrow="block"/>
            </v:line>
            <v:rect id="Rectangle 37" o:spid="_x0000_s1061" style="position:absolute;left:5246;top:4555;width:726;height:429;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r7xcMA&#10;AADbAAAADwAAAGRycy9kb3ducmV2LnhtbESPUWvCMBSF3wf7D+EO9jbT+VCkGkXEoUwKm/oDrs01&#10;KTY3pYm2/nsjDPZ4OOd8hzNbDK4RN+pC7VnB5ygDQVx5XbNRcDx8fUxAhIissfFMCu4UYDF/fZlh&#10;oX3Pv3TbRyMShEOBCmyMbSFlqCw5DCPfEifv7DuHMcnOSN1hn+CukeMsy6XDmtOCxZZWlqrL/uoU&#10;XFaHcztZfhvcrsvSX39Odrc5KfX+NiynICIN8T/8195qBXkOzy/pB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r7xcMAAADbAAAADwAAAAAAAAAAAAAAAACYAgAAZHJzL2Rv&#10;d25yZXYueG1sUEsFBgAAAAAEAAQA9QAAAIgDAAAAAA==&#10;" filled="f">
              <v:fill o:detectmouseclick="t"/>
              <v:textbox>
                <w:txbxContent>
                  <w:p w:rsidR="00424DA3" w:rsidRDefault="00424DA3" w:rsidP="00424DA3">
                    <w:r>
                      <w:rPr>
                        <w:rFonts w:hint="eastAsia"/>
                      </w:rPr>
                      <w:t>C+B</w:t>
                    </w:r>
                  </w:p>
                </w:txbxContent>
              </v:textbox>
            </v:rect>
            <v:rect id="Rectangle 38" o:spid="_x0000_s1062" style="position:absolute;left:4458;top:4555;width:766;height:429;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ZeXsQA&#10;AADbAAAADwAAAGRycy9kb3ducmV2LnhtbESP0WrCQBRE3wX/YbmCb7ppH1JJXSUEpWIRWu0HXLPX&#10;bEj2bsiuGv/eLRT6OMzMGWa5HmwrbtT72rGCl3kCgrh0uuZKwc9pO1uA8AFZY+uYFDzIw3o1Hi0x&#10;0+7O33Q7hkpECPsMFZgQukxKXxqy6OeuI47exfUWQ5R9JXWP9wi3rXxNklRarDkuGOyoMFQ2x6tV&#10;0BSnS7fI9xXuNoeDu36dzefHWanpZMjfQQQawn/4r73TCtI3+P0Sf4B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GXl7EAAAA2wAAAA8AAAAAAAAAAAAAAAAAmAIAAGRycy9k&#10;b3ducmV2LnhtbFBLBQYAAAAABAAEAPUAAACJAwAAAAA=&#10;" filled="f">
              <v:fill o:detectmouseclick="t"/>
              <v:textbox>
                <w:txbxContent>
                  <w:p w:rsidR="00424DA3" w:rsidRDefault="00424DA3" w:rsidP="00424DA3">
                    <w:r>
                      <w:rPr>
                        <w:rFonts w:hint="eastAsia"/>
                      </w:rPr>
                      <w:t xml:space="preserve">C+ D </w:t>
                    </w:r>
                    <w:proofErr w:type="spellStart"/>
                    <w:r>
                      <w:rPr>
                        <w:rFonts w:hint="eastAsia"/>
                      </w:rPr>
                      <w:t>D</w:t>
                    </w:r>
                    <w:proofErr w:type="spellEnd"/>
                  </w:p>
                  <w:p w:rsidR="00424DA3" w:rsidRDefault="00424DA3" w:rsidP="00424DA3"/>
                </w:txbxContent>
              </v:textbox>
            </v:rect>
            <v:rect id="Rectangle 39" o:spid="_x0000_s1063" style="position:absolute;left:3652;top:4555;width:794;height:429;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nKLL0A&#10;AADbAAAADwAAAGRycy9kb3ducmV2LnhtbERPSwrCMBDdC94hjOBOU12IVKOIKIoi+DvA2IxNsZmU&#10;Jmq9vVkILh/vP503thQvqn3hWMGgn4AgzpwuOFdwvax7YxA+IGssHZOCD3mYz9qtKabavflEr3PI&#10;RQxhn6ICE0KVSukzQxZ931XEkbu72mKIsM6lrvEdw20ph0kykhYLjg0GK1oayh7np1XwWF7u1Xix&#10;y3G7Ohzc83gz+81NqW6nWUxABGrCX/xzb7WCURwbv8QfIG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1nKLL0AAADbAAAADwAAAAAAAAAAAAAAAACYAgAAZHJzL2Rvd25yZXYu&#10;eG1sUEsFBgAAAAAEAAQA9QAAAIIDAAAAAA==&#10;" filled="f">
              <v:fill o:detectmouseclick="t"/>
              <v:textbox>
                <w:txbxContent>
                  <w:p w:rsidR="00424DA3" w:rsidRDefault="00424DA3" w:rsidP="00424DA3">
                    <w:r>
                      <w:rPr>
                        <w:rFonts w:hint="eastAsia"/>
                      </w:rPr>
                      <w:t>A+D</w:t>
                    </w:r>
                  </w:p>
                </w:txbxContent>
              </v:textbox>
            </v:rect>
            <v:rect id="Rectangle 40" o:spid="_x0000_s1064" style="position:absolute;left:2941;top:4555;width:726;height:429;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Vvt8IA&#10;AADbAAAADwAAAGRycy9kb3ducmV2LnhtbESP3YrCMBSE7xd8h3AE79ZUL0SrUUQURRH8e4Bjc2yK&#10;zUlpota3N8LCXg4z8w0zmTW2FE+qfeFYQa+bgCDOnC44V3A5r36HIHxA1lg6JgVv8jCbtn4mmGr3&#10;4iM9TyEXEcI+RQUmhCqV0meGLPquq4ijd3O1xRBlnUtd4yvCbSn7STKQFguOCwYrWhjK7qeHVXBf&#10;nG/VcL7NcbPc793jcDW79VWpTruZj0EEasJ/+K+90QoGI/h+iT9AT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FW+3wgAAANsAAAAPAAAAAAAAAAAAAAAAAJgCAABkcnMvZG93&#10;bnJldi54bWxQSwUGAAAAAAQABAD1AAAAhwMAAAAA&#10;" filled="f">
              <v:fill o:detectmouseclick="t"/>
              <v:textbox>
                <w:txbxContent>
                  <w:p w:rsidR="00424DA3" w:rsidRDefault="00424DA3" w:rsidP="00424DA3">
                    <w:pPr>
                      <w:rPr>
                        <w:b/>
                      </w:rPr>
                    </w:pPr>
                    <w:r>
                      <w:rPr>
                        <w:rFonts w:hint="eastAsia"/>
                        <w:b/>
                      </w:rPr>
                      <w:t>C+A</w:t>
                    </w:r>
                  </w:p>
                  <w:p w:rsidR="00424DA3" w:rsidRDefault="00424DA3" w:rsidP="00424DA3"/>
                </w:txbxContent>
              </v:textbox>
            </v:rect>
            <v:rect id="Rectangle 41" o:spid="_x0000_s1065" style="position:absolute;left:7579;top:4540;width:1260;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lec8EA&#10;AADbAAAADwAAAGRycy9kb3ducmV2LnhtbERPy4rCMBTdD/gP4QqzGTRVBh+1UVQQBEfExwdcmmtb&#10;2tyUJmo7Xz9ZCLM8nHeyak0lntS4wrKC0TACQZxaXXCm4HbdDWYgnEfWWFkmBR05WC17HwnG2r74&#10;TM+Lz0QIYRejgtz7OpbSpTkZdENbEwfubhuDPsAmk7rBVwg3lRxH0UQaLDg05FjTNqe0vDyMAvNV&#10;jjeTQ3eieXHcdan7/vk1e6U+++16AcJT6//Fb/deK5iG9eFL+AF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0pXnPBAAAA2wAAAA8AAAAAAAAAAAAAAAAAmAIAAGRycy9kb3du&#10;cmV2LnhtbFBLBQYAAAAABAAEAPUAAACGAwAAAAA=&#10;" filled="f">
              <v:fill o:detectmouseclick="t"/>
              <v:textbox inset="1.57481mm,.78739mm,1.57481mm,.78739mm">
                <w:txbxContent>
                  <w:p w:rsidR="00424DA3" w:rsidRDefault="00424DA3" w:rsidP="00424DA3">
                    <w:pPr>
                      <w:autoSpaceDE w:val="0"/>
                      <w:autoSpaceDN w:val="0"/>
                      <w:adjustRightInd w:val="0"/>
                      <w:jc w:val="center"/>
                      <w:rPr>
                        <w:rFonts w:ascii="Arial" w:hAnsi="Arial" w:cs="Arial"/>
                        <w:color w:val="000000"/>
                        <w:sz w:val="22"/>
                        <w:szCs w:val="36"/>
                        <w:lang w:val="zh-CN"/>
                      </w:rPr>
                    </w:pPr>
                    <w:r>
                      <w:rPr>
                        <w:rFonts w:ascii="Arial" w:hAnsi="Arial" w:cs="Arial" w:hint="eastAsia"/>
                        <w:color w:val="000000"/>
                        <w:sz w:val="22"/>
                        <w:szCs w:val="36"/>
                        <w:lang w:val="zh-CN"/>
                      </w:rPr>
                      <w:t>C+A+B</w:t>
                    </w:r>
                  </w:p>
                </w:txbxContent>
              </v:textbox>
            </v:rect>
            <v:rect id="Rectangle 42" o:spid="_x0000_s1066" style="position:absolute;left:9004;top:4525;width:1260;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X76MUA&#10;AADbAAAADwAAAGRycy9kb3ducmV2LnhtbESP3WrCQBSE7wXfYTmF3pRmoxTbpq6ihYCgpTT6AIfs&#10;aRLMng3ZNT99elcoeDnMzDfMcj2YWnTUusqyglkUgyDOra64UHA6ps9vIJxH1lhbJgUjOVivppMl&#10;Jtr2/ENd5gsRIOwSVFB63yRSurwkgy6yDXHwfm1r0AfZFlK32Ae4qeU8jhfSYMVhocSGPkvKz9nF&#10;KDBP5/l2sR+/6b36SsfcvRz+zE6px4dh8wHC0+Dv4f/2Tit4ncHtS/gB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ZfvoxQAAANsAAAAPAAAAAAAAAAAAAAAAAJgCAABkcnMv&#10;ZG93bnJldi54bWxQSwUGAAAAAAQABAD1AAAAigMAAAAA&#10;" filled="f">
              <v:fill o:detectmouseclick="t"/>
              <v:textbox inset="1.57481mm,.78739mm,1.57481mm,.78739mm">
                <w:txbxContent>
                  <w:p w:rsidR="00424DA3" w:rsidRDefault="00424DA3" w:rsidP="00424DA3">
                    <w:pPr>
                      <w:autoSpaceDE w:val="0"/>
                      <w:autoSpaceDN w:val="0"/>
                      <w:adjustRightInd w:val="0"/>
                      <w:jc w:val="center"/>
                      <w:rPr>
                        <w:rFonts w:ascii="Arial" w:hAnsi="Arial" w:cs="Arial"/>
                        <w:color w:val="000000"/>
                        <w:sz w:val="22"/>
                        <w:szCs w:val="36"/>
                        <w:lang w:val="zh-CN"/>
                      </w:rPr>
                    </w:pPr>
                    <w:r>
                      <w:rPr>
                        <w:rFonts w:ascii="Arial" w:hAnsi="Arial" w:cs="Arial" w:hint="eastAsia"/>
                        <w:color w:val="000000"/>
                        <w:sz w:val="22"/>
                        <w:szCs w:val="36"/>
                        <w:lang w:val="zh-CN"/>
                      </w:rPr>
                      <w:t>A+D+</w:t>
                    </w:r>
                    <w:r>
                      <w:rPr>
                        <w:rFonts w:ascii="Arial" w:hAnsi="Arial" w:cs="宋体" w:hint="eastAsia"/>
                        <w:color w:val="000000"/>
                        <w:szCs w:val="21"/>
                      </w:rPr>
                      <w:t>α</w:t>
                    </w:r>
                  </w:p>
                </w:txbxContent>
              </v:textbox>
            </v:rect>
            <v:rect id="Rectangle 43" o:spid="_x0000_s1067" style="position:absolute;left:2524;top:5416;width:1020;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dln8MA&#10;AADbAAAADwAAAGRycy9kb3ducmV2LnhtbESP0YrCMBRE3wX/IVzBF1lTy6JuNYorCIKK6O4HXJpr&#10;W2xuSpPVdr/eCIKPw8ycYebLxpTiRrUrLCsYDSMQxKnVBWcKfn82H1MQziNrLC2TgpYcLBfdzhwT&#10;be98otvZZyJA2CWoIPe+SqR0aU4G3dBWxMG72NqgD7LOpK7xHuCmlHEUjaXBgsNCjhWtc0qv5z+j&#10;wAyu8fd41x7pqzhs2tR97v/NVql+r1nNQHhq/Dv8am+1gkk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dln8MAAADbAAAADwAAAAAAAAAAAAAAAACYAgAAZHJzL2Rv&#10;d25yZXYueG1sUEsFBgAAAAAEAAQA9QAAAIgDAAAAAA==&#10;" filled="f">
              <v:fill o:detectmouseclick="t"/>
              <v:textbox inset="1.57481mm,.78739mm,1.57481mm,.78739mm">
                <w:txbxContent>
                  <w:p w:rsidR="00424DA3" w:rsidRDefault="00424DA3" w:rsidP="00424DA3">
                    <w:pPr>
                      <w:autoSpaceDE w:val="0"/>
                      <w:autoSpaceDN w:val="0"/>
                      <w:adjustRightInd w:val="0"/>
                      <w:jc w:val="center"/>
                      <w:rPr>
                        <w:rFonts w:ascii="Arial" w:hAnsi="Arial" w:cs="Arial"/>
                        <w:color w:val="000000"/>
                        <w:sz w:val="22"/>
                        <w:szCs w:val="36"/>
                        <w:lang w:val="zh-CN"/>
                      </w:rPr>
                    </w:pPr>
                    <w:r>
                      <w:rPr>
                        <w:rFonts w:ascii="Arial" w:hAnsi="Arial" w:cs="Arial" w:hint="eastAsia"/>
                        <w:color w:val="000000"/>
                        <w:sz w:val="22"/>
                        <w:szCs w:val="36"/>
                        <w:lang w:val="zh-CN"/>
                      </w:rPr>
                      <w:t>C+A+D</w:t>
                    </w:r>
                  </w:p>
                </w:txbxContent>
              </v:textbox>
            </v:rect>
            <v:rect id="Rectangle 44" o:spid="_x0000_s1068" style="position:absolute;left:3634;top:5419;width:1080;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vABMQA&#10;AADbAAAADwAAAGRycy9kb3ducmV2LnhtbESP3YrCMBSE7xd8h3AEbxZN1cWfapRdQRBcEX8e4NAc&#10;22JzUpqorU9vhIW9HGbmG2a+rE0h7lS53LKCfi8CQZxYnXOq4HxadycgnEfWWFgmBQ05WC5aH3OM&#10;tX3wge5Hn4oAYRejgsz7MpbSJRkZdD1bEgfvYiuDPsgqlbrCR4CbQg6iaCQN5hwWMixplVFyPd6M&#10;AvN5HfyMts2epvlu3STu6/dpNkp12vX3DISn2v+H/9obrWA8hPeX8AP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7wATEAAAA2wAAAA8AAAAAAAAAAAAAAAAAmAIAAGRycy9k&#10;b3ducmV2LnhtbFBLBQYAAAAABAAEAPUAAACJAwAAAAA=&#10;" filled="f">
              <v:fill o:detectmouseclick="t"/>
              <v:textbox inset="1.57481mm,.78739mm,1.57481mm,.78739mm">
                <w:txbxContent>
                  <w:p w:rsidR="00424DA3" w:rsidRDefault="00424DA3" w:rsidP="00424DA3">
                    <w:pPr>
                      <w:autoSpaceDE w:val="0"/>
                      <w:autoSpaceDN w:val="0"/>
                      <w:adjustRightInd w:val="0"/>
                      <w:jc w:val="center"/>
                      <w:rPr>
                        <w:rFonts w:ascii="Arial" w:hAnsi="Arial" w:cs="Arial"/>
                        <w:color w:val="000000"/>
                        <w:sz w:val="22"/>
                        <w:szCs w:val="36"/>
                        <w:lang w:val="zh-CN"/>
                      </w:rPr>
                    </w:pPr>
                    <w:r>
                      <w:rPr>
                        <w:rFonts w:ascii="Arial" w:hAnsi="Arial" w:cs="Arial" w:hint="eastAsia"/>
                        <w:color w:val="000000"/>
                        <w:sz w:val="22"/>
                        <w:szCs w:val="36"/>
                        <w:lang w:val="zh-CN"/>
                      </w:rPr>
                      <w:t>C+A+B</w:t>
                    </w:r>
                  </w:p>
                </w:txbxContent>
              </v:textbox>
            </v:rect>
            <v:rect id="Rectangle 45" o:spid="_x0000_s1069" style="position:absolute;left:4834;top:5401;width:1080;height:386;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JYcMQA&#10;AADbAAAADwAAAGRycy9kb3ducmV2LnhtbESP0YrCMBRE3wX/IdwFX2RNFXF3u0ZRQRBUZKsfcGnu&#10;tsXmpjRRW7/eCIKPw8ycYabzxpTiSrUrLCsYDiIQxKnVBWcKTsf15zcI55E1lpZJQUsO5rNuZ4qx&#10;tjf+o2viMxEg7GJUkHtfxVK6NCeDbmAr4uD929qgD7LOpK7xFuCmlKMomkiDBYeFHCta5ZSek4tR&#10;YPrn0XKybQ/0U+zXberGu7vZKNX7aBa/IDw1/h1+tTdawdcYnl/CD5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SWHDEAAAA2wAAAA8AAAAAAAAAAAAAAAAAmAIAAGRycy9k&#10;b3ducmV2LnhtbFBLBQYAAAAABAAEAPUAAACJAwAAAAA=&#10;" filled="f">
              <v:fill o:detectmouseclick="t"/>
              <v:textbox inset="1.57481mm,.78739mm,1.57481mm,.78739mm">
                <w:txbxContent>
                  <w:p w:rsidR="00424DA3" w:rsidRDefault="00424DA3" w:rsidP="00424DA3">
                    <w:pPr>
                      <w:autoSpaceDE w:val="0"/>
                      <w:autoSpaceDN w:val="0"/>
                      <w:adjustRightInd w:val="0"/>
                      <w:jc w:val="center"/>
                      <w:rPr>
                        <w:rFonts w:ascii="Arial" w:hAnsi="Arial" w:cs="Arial"/>
                        <w:color w:val="000000"/>
                        <w:sz w:val="22"/>
                        <w:szCs w:val="36"/>
                        <w:lang w:val="zh-CN"/>
                      </w:rPr>
                    </w:pPr>
                    <w:r>
                      <w:rPr>
                        <w:rFonts w:ascii="Arial" w:hAnsi="Arial" w:cs="Arial" w:hint="eastAsia"/>
                        <w:color w:val="000000"/>
                        <w:sz w:val="22"/>
                        <w:szCs w:val="36"/>
                        <w:lang w:val="zh-CN"/>
                      </w:rPr>
                      <w:t>A+D+</w:t>
                    </w:r>
                    <w:r>
                      <w:rPr>
                        <w:rFonts w:ascii="Arial" w:hAnsi="Arial" w:cs="宋体" w:hint="eastAsia"/>
                        <w:color w:val="000000"/>
                        <w:szCs w:val="21"/>
                      </w:rPr>
                      <w:t>α</w:t>
                    </w:r>
                    <w:r>
                      <w:rPr>
                        <w:rFonts w:ascii="Arial" w:hAnsi="Arial" w:cs="宋体" w:hint="eastAsia"/>
                        <w:color w:val="000000"/>
                        <w:sz w:val="22"/>
                        <w:szCs w:val="36"/>
                      </w:rPr>
                      <w:t>αα</w:t>
                    </w:r>
                  </w:p>
                </w:txbxContent>
              </v:textbox>
            </v:rect>
            <v:rect id="Rectangle 46" o:spid="_x0000_s1070" style="position:absolute;left:9754;top:3624;width:612;height:398;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Hzb8UA&#10;AADbAAAADwAAAGRycy9kb3ducmV2LnhtbESP3WrCQBSE7wu+w3IE7+pGwVaiaxCxNLQI9ecBjtlj&#10;NiR7NmRXk759t1Do5TAz3zDrbLCNeFDnK8cKZtMEBHHhdMWlgsv57XkJwgdkjY1jUvBNHrLN6GmN&#10;qXY9H+lxCqWIEPYpKjAhtKmUvjBk0U9dSxy9m+sshii7UuoO+wi3jZwnyYu0WHFcMNjSzlBRn+5W&#10;Qb0739rl9qPEfH84uPvX1Xy+X5WajIftCkSgIfyH/9q5VvC6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gfNvxQAAANsAAAAPAAAAAAAAAAAAAAAAAJgCAABkcnMv&#10;ZG93bnJldi54bWxQSwUGAAAAAAQABAD1AAAAigMAAAAA&#10;" filled="f">
              <v:fill o:detectmouseclick="t"/>
              <v:textbox>
                <w:txbxContent>
                  <w:p w:rsidR="00424DA3" w:rsidRDefault="00424DA3" w:rsidP="00424DA3">
                    <w:r>
                      <w:rPr>
                        <w:rFonts w:hint="eastAsia"/>
                      </w:rPr>
                      <w:t>F</w:t>
                    </w:r>
                  </w:p>
                </w:txbxContent>
              </v:textbox>
            </v:rect>
            <v:rect id="Rectangle 47" o:spid="_x0000_s1071" style="position:absolute;left:2458;top:4555;width:468;height:409;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tGMQA&#10;AADbAAAADwAAAGRycy9kb3ducmV2LnhtbESP0WrCQBRE3wX/YbmCb7ppH1JJXSUEpWIRWu0HXLPX&#10;bEj2bsiuGv/eLRT6OMzMGWa5HmwrbtT72rGCl3kCgrh0uuZKwc9pO1uA8AFZY+uYFDzIw3o1Hi0x&#10;0+7O33Q7hkpECPsMFZgQukxKXxqy6OeuI47exfUWQ5R9JXWP9wi3rXxNklRarDkuGOyoMFQ2x6tV&#10;0BSnS7fI9xXuNoeDu36dzefHWanpZMjfQQQawn/4r73TCt5S+P0Sf4B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TbRjEAAAA2wAAAA8AAAAAAAAAAAAAAAAAmAIAAGRycy9k&#10;b3ducmV2LnhtbFBLBQYAAAAABAAEAPUAAACJAwAAAAA=&#10;" filled="f">
              <v:fill o:detectmouseclick="t"/>
              <v:textbox>
                <w:txbxContent>
                  <w:p w:rsidR="00424DA3" w:rsidRDefault="00424DA3" w:rsidP="00424DA3">
                    <w:r>
                      <w:rPr>
                        <w:rFonts w:hint="eastAsia"/>
                      </w:rPr>
                      <w:t>F</w:t>
                    </w:r>
                  </w:p>
                </w:txbxContent>
              </v:textbox>
            </v:rect>
            <v:line id="Line 48" o:spid="_x0000_s1072" style="position:absolute" from="6004,5572" to="6364,5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916MQAAADbAAAADwAAAGRycy9kb3ducmV2LnhtbESPT2sCMRTE7wW/Q3hCbzWrB7dujVJc&#10;BA+14B88Pzevm6Wbl2UT1/TbN0Khx2HmN8Ms19G2YqDeN44VTCcZCOLK6YZrBefT9uUVhA/IGlvH&#10;pOCHPKxXo6clFtrd+UDDMdQilbAvUIEJoSuk9JUhi37iOuLkfbneYkiyr6Xu8Z7KbStnWTaXFhtO&#10;CwY72hiqvo83qyA35UHmsvw4fZZDM13EfbxcF0o9j+P7G4hAMfyH/+idTlwOjy/pB8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j3XoxAAAANsAAAAPAAAAAAAAAAAA&#10;AAAAAKECAABkcnMvZG93bnJldi54bWxQSwUGAAAAAAQABAD5AAAAkgMAAAAA&#10;">
              <v:fill o:detectmouseclick="t"/>
              <v:stroke endarrow="block"/>
            </v:line>
            <w10:wrap type="none"/>
            <w10:anchorlock/>
          </v:group>
        </w:pict>
      </w:r>
    </w:p>
    <w:p w:rsidR="00424DA3" w:rsidRDefault="00424DA3" w:rsidP="00424DA3">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（四）</w:t>
      </w:r>
      <w:r>
        <w:rPr>
          <w:rFonts w:ascii="楷体_GB2312" w:eastAsia="楷体_GB2312" w:hAnsi="楷体_GB2312" w:cs="楷体_GB2312"/>
          <w:b/>
          <w:bCs/>
          <w:sz w:val="32"/>
          <w:szCs w:val="32"/>
        </w:rPr>
        <w:t>合并危险因素的控制</w:t>
      </w:r>
      <w:r>
        <w:rPr>
          <w:rFonts w:ascii="楷体_GB2312" w:eastAsia="楷体_GB2312" w:hAnsi="楷体_GB2312" w:cs="楷体_GB2312" w:hint="eastAsia"/>
          <w:b/>
          <w:bCs/>
          <w:sz w:val="32"/>
          <w:szCs w:val="32"/>
        </w:rPr>
        <w:t>。</w:t>
      </w:r>
    </w:p>
    <w:p w:rsidR="00424DA3" w:rsidRDefault="00424DA3" w:rsidP="00424DA3">
      <w:pPr>
        <w:adjustRightInd w:val="0"/>
        <w:snapToGrid w:val="0"/>
        <w:spacing w:line="360" w:lineRule="auto"/>
        <w:ind w:firstLineChars="200" w:firstLine="640"/>
        <w:rPr>
          <w:rFonts w:ascii="黑体" w:eastAsia="黑体" w:hAnsi="黑体" w:cs="黑体" w:hint="eastAsia"/>
          <w:sz w:val="32"/>
          <w:szCs w:val="32"/>
        </w:rPr>
      </w:pPr>
      <w:r>
        <w:rPr>
          <w:rFonts w:ascii="仿宋_GB2312" w:eastAsia="仿宋_GB2312" w:hAnsi="仿宋" w:cs="仿宋"/>
          <w:sz w:val="32"/>
          <w:szCs w:val="32"/>
        </w:rPr>
        <w:t>高血压常伴有多种危险因素，或并存临床疾患。在积极治疗高血压的同时，应考虑患者总体心血管危险，进行综合干预，干预有关危险因素，处理并存临床疾患。如</w:t>
      </w:r>
      <w:r>
        <w:rPr>
          <w:rFonts w:ascii="仿宋_GB2312" w:eastAsia="仿宋_GB2312" w:hAnsi="仿宋" w:cs="仿宋" w:hint="eastAsia"/>
          <w:sz w:val="32"/>
          <w:szCs w:val="32"/>
        </w:rPr>
        <w:t>针对合并脂代谢</w:t>
      </w:r>
      <w:r>
        <w:rPr>
          <w:rFonts w:ascii="仿宋_GB2312" w:eastAsia="仿宋_GB2312" w:hAnsi="仿宋" w:cs="仿宋"/>
          <w:sz w:val="32"/>
          <w:szCs w:val="32"/>
        </w:rPr>
        <w:t>异常者进行调脂治疗</w:t>
      </w:r>
      <w:r>
        <w:rPr>
          <w:rFonts w:ascii="仿宋_GB2312" w:eastAsia="仿宋_GB2312" w:hAnsi="仿宋" w:cs="仿宋" w:hint="eastAsia"/>
          <w:sz w:val="32"/>
          <w:szCs w:val="32"/>
        </w:rPr>
        <w:t>；</w:t>
      </w:r>
      <w:r>
        <w:rPr>
          <w:rFonts w:ascii="仿宋_GB2312" w:eastAsia="仿宋_GB2312" w:hAnsi="仿宋" w:cs="仿宋"/>
          <w:sz w:val="32"/>
          <w:szCs w:val="32"/>
        </w:rPr>
        <w:t>合并</w:t>
      </w:r>
      <w:r>
        <w:rPr>
          <w:rFonts w:ascii="仿宋_GB2312" w:eastAsia="仿宋_GB2312" w:hAnsi="仿宋" w:cs="仿宋" w:hint="eastAsia"/>
          <w:sz w:val="32"/>
          <w:szCs w:val="32"/>
        </w:rPr>
        <w:t>高</w:t>
      </w:r>
      <w:r>
        <w:rPr>
          <w:rFonts w:ascii="仿宋_GB2312" w:eastAsia="仿宋_GB2312" w:hAnsi="仿宋" w:cs="仿宋"/>
          <w:sz w:val="32"/>
          <w:szCs w:val="32"/>
        </w:rPr>
        <w:t>同型半胱氨酸者</w:t>
      </w:r>
      <w:r>
        <w:rPr>
          <w:rFonts w:ascii="仿宋_GB2312" w:eastAsia="仿宋_GB2312" w:hAnsi="仿宋" w:cs="仿宋" w:hint="eastAsia"/>
          <w:sz w:val="32"/>
          <w:szCs w:val="32"/>
        </w:rPr>
        <w:t>补充</w:t>
      </w:r>
      <w:r>
        <w:rPr>
          <w:rFonts w:ascii="仿宋_GB2312" w:eastAsia="仿宋_GB2312" w:hAnsi="仿宋" w:cs="仿宋"/>
          <w:sz w:val="32"/>
          <w:szCs w:val="32"/>
        </w:rPr>
        <w:t>叶酸</w:t>
      </w:r>
      <w:r>
        <w:rPr>
          <w:rFonts w:ascii="仿宋_GB2312" w:eastAsia="仿宋_GB2312" w:hAnsi="仿宋" w:cs="仿宋" w:hint="eastAsia"/>
          <w:sz w:val="32"/>
          <w:szCs w:val="32"/>
        </w:rPr>
        <w:t>治疗；存在</w:t>
      </w:r>
      <w:r>
        <w:rPr>
          <w:rFonts w:ascii="仿宋_GB2312" w:eastAsia="仿宋_GB2312" w:hAnsi="仿宋" w:cs="仿宋"/>
          <w:sz w:val="32"/>
          <w:szCs w:val="32"/>
        </w:rPr>
        <w:t>多个</w:t>
      </w:r>
      <w:r>
        <w:rPr>
          <w:rFonts w:ascii="仿宋_GB2312" w:eastAsia="仿宋_GB2312" w:hAnsi="仿宋" w:cs="仿宋" w:hint="eastAsia"/>
          <w:sz w:val="32"/>
          <w:szCs w:val="32"/>
        </w:rPr>
        <w:t>心血管</w:t>
      </w:r>
      <w:r>
        <w:rPr>
          <w:rFonts w:ascii="仿宋_GB2312" w:eastAsia="仿宋_GB2312" w:hAnsi="仿宋" w:cs="仿宋"/>
          <w:sz w:val="32"/>
          <w:szCs w:val="32"/>
        </w:rPr>
        <w:t>危险因素</w:t>
      </w:r>
      <w:r>
        <w:rPr>
          <w:rFonts w:ascii="仿宋_GB2312" w:eastAsia="仿宋_GB2312" w:hAnsi="仿宋" w:cs="仿宋" w:hint="eastAsia"/>
          <w:sz w:val="32"/>
          <w:szCs w:val="32"/>
        </w:rPr>
        <w:t>或</w:t>
      </w:r>
      <w:r>
        <w:rPr>
          <w:rFonts w:ascii="仿宋_GB2312" w:eastAsia="仿宋_GB2312" w:hAnsi="仿宋" w:cs="仿宋"/>
          <w:sz w:val="32"/>
          <w:szCs w:val="32"/>
        </w:rPr>
        <w:t>已有</w:t>
      </w:r>
      <w:r>
        <w:rPr>
          <w:rFonts w:ascii="仿宋_GB2312" w:eastAsia="仿宋_GB2312" w:hAnsi="仿宋" w:cs="仿宋" w:hint="eastAsia"/>
          <w:sz w:val="32"/>
          <w:szCs w:val="32"/>
        </w:rPr>
        <w:t>明确</w:t>
      </w:r>
      <w:r>
        <w:rPr>
          <w:rFonts w:ascii="仿宋_GB2312" w:eastAsia="仿宋_GB2312" w:hAnsi="仿宋" w:cs="仿宋"/>
          <w:sz w:val="32"/>
          <w:szCs w:val="32"/>
        </w:rPr>
        <w:t>缺血性</w:t>
      </w:r>
      <w:r>
        <w:rPr>
          <w:rFonts w:ascii="仿宋_GB2312" w:eastAsia="仿宋_GB2312" w:hAnsi="仿宋" w:cs="仿宋" w:hint="eastAsia"/>
          <w:sz w:val="32"/>
          <w:szCs w:val="32"/>
        </w:rPr>
        <w:t>心脑血管</w:t>
      </w:r>
      <w:r>
        <w:rPr>
          <w:rFonts w:ascii="仿宋_GB2312" w:eastAsia="仿宋_GB2312" w:hAnsi="仿宋" w:cs="仿宋"/>
          <w:sz w:val="32"/>
          <w:szCs w:val="32"/>
        </w:rPr>
        <w:t>疾病的患者进行抗血小板治疗</w:t>
      </w:r>
      <w:r>
        <w:rPr>
          <w:rFonts w:ascii="仿宋_GB2312" w:eastAsia="仿宋_GB2312" w:hAnsi="仿宋" w:cs="仿宋" w:hint="eastAsia"/>
          <w:sz w:val="32"/>
          <w:szCs w:val="32"/>
        </w:rPr>
        <w:t>等</w:t>
      </w:r>
      <w:r>
        <w:rPr>
          <w:rFonts w:ascii="仿宋_GB2312" w:eastAsia="仿宋_GB2312" w:hAnsi="仿宋" w:cs="仿宋"/>
          <w:sz w:val="32"/>
          <w:szCs w:val="32"/>
        </w:rPr>
        <w:t>。</w:t>
      </w:r>
    </w:p>
    <w:p w:rsidR="00424DA3" w:rsidRDefault="00424DA3" w:rsidP="00424DA3">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五、高血压患者的管理</w:t>
      </w:r>
    </w:p>
    <w:p w:rsidR="00424DA3" w:rsidRDefault="00424DA3" w:rsidP="00424DA3">
      <w:pPr>
        <w:adjustRightInd w:val="0"/>
        <w:snapToGrid w:val="0"/>
        <w:spacing w:line="360" w:lineRule="auto"/>
        <w:ind w:firstLineChars="200" w:firstLine="643"/>
        <w:rPr>
          <w:rFonts w:ascii="楷体_GB2312" w:eastAsia="楷体_GB2312" w:hAnsi="楷体_GB2312" w:cs="楷体_GB2312"/>
          <w:b/>
          <w:sz w:val="32"/>
          <w:szCs w:val="28"/>
        </w:rPr>
      </w:pPr>
      <w:r>
        <w:rPr>
          <w:rFonts w:ascii="楷体_GB2312" w:eastAsia="楷体_GB2312" w:hAnsi="楷体_GB2312" w:cs="楷体_GB2312" w:hint="eastAsia"/>
          <w:b/>
          <w:sz w:val="32"/>
          <w:szCs w:val="28"/>
        </w:rPr>
        <w:t>（一）高血压分层分级管理内容。</w:t>
      </w:r>
    </w:p>
    <w:tbl>
      <w:tblPr>
        <w:tblW w:w="0" w:type="auto"/>
        <w:jc w:val="center"/>
        <w:tblLayout w:type="fixed"/>
        <w:tblCellMar>
          <w:left w:w="0" w:type="dxa"/>
          <w:right w:w="0" w:type="dxa"/>
        </w:tblCellMar>
        <w:tblLook w:val="0000"/>
      </w:tblPr>
      <w:tblGrid>
        <w:gridCol w:w="1856"/>
        <w:gridCol w:w="2696"/>
        <w:gridCol w:w="2955"/>
        <w:gridCol w:w="1999"/>
      </w:tblGrid>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center"/>
              <w:textAlignment w:val="baseline"/>
              <w:rPr>
                <w:rFonts w:ascii="仿宋_GB2312" w:eastAsia="仿宋_GB2312" w:cs="Arial" w:hint="eastAsia"/>
                <w:kern w:val="0"/>
                <w:szCs w:val="21"/>
              </w:rPr>
            </w:pPr>
            <w:r>
              <w:rPr>
                <w:rFonts w:ascii="仿宋_GB2312" w:eastAsia="仿宋_GB2312" w:hint="eastAsia"/>
                <w:bCs/>
                <w:kern w:val="24"/>
                <w:szCs w:val="21"/>
              </w:rPr>
              <w:t xml:space="preserve">项目   </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center"/>
              <w:textAlignment w:val="baseline"/>
              <w:rPr>
                <w:rFonts w:ascii="仿宋_GB2312" w:eastAsia="仿宋_GB2312" w:cs="Arial" w:hint="eastAsia"/>
                <w:kern w:val="0"/>
                <w:szCs w:val="21"/>
              </w:rPr>
            </w:pPr>
            <w:r>
              <w:rPr>
                <w:rFonts w:ascii="仿宋_GB2312" w:eastAsia="仿宋_GB2312" w:hint="eastAsia"/>
                <w:bCs/>
                <w:kern w:val="24"/>
                <w:szCs w:val="21"/>
              </w:rPr>
              <w:t>一级管理</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center"/>
              <w:textAlignment w:val="baseline"/>
              <w:rPr>
                <w:rFonts w:ascii="仿宋_GB2312" w:eastAsia="仿宋_GB2312" w:cs="Arial" w:hint="eastAsia"/>
                <w:kern w:val="0"/>
                <w:szCs w:val="21"/>
              </w:rPr>
            </w:pPr>
            <w:r>
              <w:rPr>
                <w:rFonts w:ascii="仿宋_GB2312" w:eastAsia="仿宋_GB2312" w:hint="eastAsia"/>
                <w:bCs/>
                <w:kern w:val="24"/>
                <w:szCs w:val="21"/>
              </w:rPr>
              <w:t>二级管理</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center"/>
              <w:textAlignment w:val="baseline"/>
              <w:rPr>
                <w:rFonts w:ascii="仿宋_GB2312" w:eastAsia="仿宋_GB2312" w:cs="Arial" w:hint="eastAsia"/>
                <w:kern w:val="0"/>
                <w:szCs w:val="21"/>
              </w:rPr>
            </w:pPr>
            <w:r>
              <w:rPr>
                <w:rFonts w:ascii="仿宋_GB2312" w:eastAsia="仿宋_GB2312" w:hint="eastAsia"/>
                <w:bCs/>
                <w:kern w:val="24"/>
                <w:szCs w:val="21"/>
              </w:rPr>
              <w:t>三级管理</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管理对象</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proofErr w:type="gramStart"/>
            <w:r>
              <w:rPr>
                <w:rFonts w:ascii="仿宋_GB2312" w:eastAsia="仿宋_GB2312" w:hint="eastAsia"/>
                <w:bCs/>
                <w:kern w:val="24"/>
                <w:szCs w:val="21"/>
              </w:rPr>
              <w:t>低危患者</w:t>
            </w:r>
            <w:proofErr w:type="gramEnd"/>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中</w:t>
            </w:r>
            <w:proofErr w:type="gramStart"/>
            <w:r>
              <w:rPr>
                <w:rFonts w:ascii="仿宋_GB2312" w:eastAsia="仿宋_GB2312" w:hint="eastAsia"/>
                <w:bCs/>
                <w:kern w:val="24"/>
                <w:szCs w:val="21"/>
              </w:rPr>
              <w:t>危患者</w:t>
            </w:r>
            <w:proofErr w:type="gramEnd"/>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高危患者</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建立健康档案</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立即</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立即</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立即</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非药物治疗</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立即开始</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立即开始</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立即开始</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hint="eastAsia"/>
                <w:bCs/>
                <w:kern w:val="24"/>
                <w:szCs w:val="21"/>
              </w:rPr>
            </w:pPr>
            <w:r>
              <w:rPr>
                <w:rFonts w:ascii="仿宋_GB2312" w:eastAsia="仿宋_GB2312" w:hint="eastAsia"/>
                <w:bCs/>
                <w:kern w:val="24"/>
                <w:szCs w:val="21"/>
              </w:rPr>
              <w:t>药物治疗</w:t>
            </w:r>
          </w:p>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（初诊者）</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144" w:hanging="144"/>
              <w:jc w:val="left"/>
              <w:textAlignment w:val="baseline"/>
              <w:rPr>
                <w:rFonts w:ascii="仿宋_GB2312" w:eastAsia="仿宋_GB2312" w:cs="Arial" w:hint="eastAsia"/>
                <w:kern w:val="0"/>
                <w:szCs w:val="21"/>
              </w:rPr>
            </w:pPr>
            <w:r>
              <w:rPr>
                <w:rFonts w:ascii="仿宋_GB2312" w:eastAsia="仿宋_GB2312" w:hint="eastAsia"/>
                <w:bCs/>
                <w:kern w:val="24"/>
                <w:szCs w:val="21"/>
              </w:rPr>
              <w:t>可随访3个月后仍≥140mmHg/90mmHg 即开始</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144" w:hanging="144"/>
              <w:jc w:val="left"/>
              <w:textAlignment w:val="baseline"/>
              <w:rPr>
                <w:rFonts w:ascii="仿宋_GB2312" w:eastAsia="仿宋_GB2312" w:cs="Arial" w:hint="eastAsia"/>
                <w:kern w:val="0"/>
                <w:szCs w:val="21"/>
              </w:rPr>
            </w:pPr>
            <w:r>
              <w:rPr>
                <w:rFonts w:ascii="仿宋_GB2312" w:eastAsia="仿宋_GB2312" w:hint="eastAsia"/>
                <w:bCs/>
                <w:kern w:val="24"/>
                <w:szCs w:val="21"/>
              </w:rPr>
              <w:t>可随访1个月后仍≥140mmHg/90mmHg 即开始</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立即开始药物治疗</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血压未达标随访</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cs="Arial" w:hint="eastAsia"/>
                <w:bCs/>
                <w:kern w:val="24"/>
                <w:szCs w:val="21"/>
              </w:rPr>
              <w:t>3周一次</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cs="Arial" w:hint="eastAsia"/>
                <w:bCs/>
                <w:kern w:val="24"/>
                <w:szCs w:val="21"/>
              </w:rPr>
              <w:t>2周一次</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cs="Arial" w:hint="eastAsia"/>
                <w:bCs/>
                <w:kern w:val="24"/>
                <w:szCs w:val="21"/>
              </w:rPr>
              <w:t>1周一次</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常规随访测血压</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3个月一次</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2个月一次</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至少1个月一次</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测BMI 、腰围</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2年一次</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1年一次</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6月一次</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hint="eastAsia"/>
                <w:bCs/>
                <w:kern w:val="24"/>
                <w:szCs w:val="21"/>
              </w:rPr>
            </w:pPr>
            <w:r>
              <w:rPr>
                <w:rFonts w:ascii="仿宋_GB2312" w:eastAsia="仿宋_GB2312" w:hint="eastAsia"/>
                <w:bCs/>
                <w:kern w:val="24"/>
                <w:szCs w:val="21"/>
              </w:rPr>
              <w:t>血生化</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hint="eastAsia"/>
                <w:bCs/>
                <w:kern w:val="24"/>
                <w:szCs w:val="21"/>
              </w:rPr>
            </w:pPr>
            <w:r>
              <w:rPr>
                <w:rFonts w:ascii="仿宋_GB2312" w:eastAsia="仿宋_GB2312" w:hint="eastAsia"/>
                <w:bCs/>
                <w:kern w:val="24"/>
                <w:szCs w:val="21"/>
              </w:rPr>
              <w:t>4年一次</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hint="eastAsia"/>
                <w:bCs/>
                <w:kern w:val="24"/>
                <w:szCs w:val="21"/>
              </w:rPr>
            </w:pPr>
            <w:r>
              <w:rPr>
                <w:rFonts w:ascii="仿宋_GB2312" w:eastAsia="仿宋_GB2312" w:hint="eastAsia"/>
                <w:bCs/>
                <w:kern w:val="24"/>
                <w:szCs w:val="21"/>
              </w:rPr>
              <w:t>2年一次</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hint="eastAsia"/>
                <w:bCs/>
                <w:kern w:val="24"/>
                <w:szCs w:val="21"/>
              </w:rPr>
            </w:pPr>
            <w:r>
              <w:rPr>
                <w:rFonts w:ascii="仿宋_GB2312" w:eastAsia="仿宋_GB2312" w:hint="eastAsia"/>
                <w:bCs/>
                <w:kern w:val="24"/>
                <w:szCs w:val="21"/>
              </w:rPr>
              <w:t>1年一次</w:t>
            </w:r>
          </w:p>
        </w:tc>
      </w:tr>
      <w:tr w:rsidR="00424DA3" w:rsidTr="003D62D7">
        <w:trPr>
          <w:trHeight w:val="340"/>
          <w:jc w:val="center"/>
        </w:trPr>
        <w:tc>
          <w:tcPr>
            <w:tcW w:w="185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转诊</w:t>
            </w:r>
          </w:p>
        </w:tc>
        <w:tc>
          <w:tcPr>
            <w:tcW w:w="2696"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必要时</w:t>
            </w:r>
          </w:p>
        </w:tc>
        <w:tc>
          <w:tcPr>
            <w:tcW w:w="2955"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必要时</w:t>
            </w:r>
          </w:p>
        </w:tc>
        <w:tc>
          <w:tcPr>
            <w:tcW w:w="1999" w:type="dxa"/>
            <w:tcBorders>
              <w:top w:val="single" w:sz="4" w:space="0" w:color="auto"/>
              <w:left w:val="single" w:sz="4" w:space="0" w:color="auto"/>
              <w:bottom w:val="single" w:sz="4" w:space="0" w:color="auto"/>
              <w:right w:val="single" w:sz="4" w:space="0" w:color="auto"/>
            </w:tcBorders>
            <w:tcMar>
              <w:top w:w="72" w:type="dxa"/>
              <w:left w:w="144" w:type="dxa"/>
              <w:bottom w:w="72" w:type="dxa"/>
              <w:right w:w="144" w:type="dxa"/>
            </w:tcMar>
          </w:tcPr>
          <w:p w:rsidR="00424DA3" w:rsidRDefault="00424DA3" w:rsidP="003D62D7">
            <w:pPr>
              <w:widowControl/>
              <w:kinsoku w:val="0"/>
              <w:ind w:left="547" w:hanging="547"/>
              <w:jc w:val="left"/>
              <w:textAlignment w:val="baseline"/>
              <w:rPr>
                <w:rFonts w:ascii="仿宋_GB2312" w:eastAsia="仿宋_GB2312" w:cs="Arial" w:hint="eastAsia"/>
                <w:kern w:val="0"/>
                <w:szCs w:val="21"/>
              </w:rPr>
            </w:pPr>
            <w:r>
              <w:rPr>
                <w:rFonts w:ascii="仿宋_GB2312" w:eastAsia="仿宋_GB2312" w:hint="eastAsia"/>
                <w:bCs/>
                <w:kern w:val="24"/>
                <w:szCs w:val="21"/>
              </w:rPr>
              <w:t>必要时</w:t>
            </w:r>
          </w:p>
        </w:tc>
      </w:tr>
    </w:tbl>
    <w:p w:rsidR="00424DA3" w:rsidRDefault="00424DA3" w:rsidP="00424DA3">
      <w:pPr>
        <w:adjustRightInd w:val="0"/>
        <w:snapToGrid w:val="0"/>
        <w:spacing w:line="360" w:lineRule="auto"/>
        <w:rPr>
          <w:rFonts w:ascii="仿宋_GB2312" w:eastAsia="仿宋_GB2312" w:hAnsi="仿宋" w:cs="仿宋"/>
          <w:sz w:val="32"/>
          <w:szCs w:val="32"/>
        </w:rPr>
      </w:pPr>
      <w:r>
        <w:rPr>
          <w:rFonts w:ascii="楷体_GB2312" w:eastAsia="楷体_GB2312" w:hAnsi="楷体_GB2312" w:cs="楷体_GB2312" w:hint="eastAsia"/>
          <w:b/>
          <w:sz w:val="32"/>
          <w:szCs w:val="28"/>
        </w:rPr>
        <w:t>（二）高血压管理级别与调整。</w:t>
      </w:r>
    </w:p>
    <w:p w:rsidR="00424DA3" w:rsidRDefault="00424DA3" w:rsidP="00424DA3">
      <w:pPr>
        <w:adjustRightInd w:val="0"/>
        <w:snapToGrid w:val="0"/>
        <w:spacing w:line="360" w:lineRule="auto"/>
        <w:rPr>
          <w:rFonts w:ascii="仿宋_GB2312" w:eastAsia="仿宋_GB2312" w:hAnsi="仿宋" w:cs="仿宋"/>
          <w:sz w:val="32"/>
          <w:szCs w:val="32"/>
        </w:rPr>
      </w:pPr>
      <w:r>
        <w:rPr>
          <w:rFonts w:ascii="仿宋_GB2312" w:eastAsia="仿宋_GB2312" w:hAnsi="仿宋" w:cs="仿宋" w:hint="eastAsia"/>
          <w:sz w:val="32"/>
          <w:szCs w:val="32"/>
        </w:rPr>
        <w:t xml:space="preserve">    根据初诊高血压患者的血压水平，危险因素，靶器官损害，伴临床疾患进行危险分层，然后分级管理。</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1.一级管理：男性年龄＜55岁、女性年龄＜65岁，高</w:t>
      </w:r>
      <w:r>
        <w:rPr>
          <w:rFonts w:ascii="仿宋_GB2312" w:eastAsia="仿宋_GB2312" w:hAnsi="仿宋" w:cs="仿宋" w:hint="eastAsia"/>
          <w:sz w:val="32"/>
          <w:szCs w:val="32"/>
        </w:rPr>
        <w:lastRenderedPageBreak/>
        <w:t>血压1级，无其它心血管疾病危险因素，按照危险分层</w:t>
      </w:r>
      <w:proofErr w:type="gramStart"/>
      <w:r>
        <w:rPr>
          <w:rFonts w:ascii="仿宋_GB2312" w:eastAsia="仿宋_GB2312" w:hAnsi="仿宋" w:cs="仿宋" w:hint="eastAsia"/>
          <w:sz w:val="32"/>
          <w:szCs w:val="32"/>
        </w:rPr>
        <w:t>属于低危的</w:t>
      </w:r>
      <w:proofErr w:type="gramEnd"/>
      <w:r>
        <w:rPr>
          <w:rFonts w:ascii="仿宋_GB2312" w:eastAsia="仿宋_GB2312" w:hAnsi="仿宋" w:cs="仿宋" w:hint="eastAsia"/>
          <w:sz w:val="32"/>
          <w:szCs w:val="32"/>
        </w:rPr>
        <w:t>高血压患者。</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2.二级管理：高血压2级或1-2级同时有1-2个其它心血管疾病危险因素，按照危险分层属于中危的高血压患者。</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3.三级管理：高血压3级或合并3个以上其它心血管疾病危险因素或合并靶器官损害或并存临床情况者，按照危险分层属于高危和很高危的高血压患者。</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管理1年后视情况调整；血压连续6个月控制好的，可谨慎降低管理级别。对新发生心脑血管病、肾病、糖尿病的患者及时升级管理。</w:t>
      </w:r>
    </w:p>
    <w:p w:rsidR="00424DA3" w:rsidRDefault="00424DA3" w:rsidP="00424DA3">
      <w:pPr>
        <w:adjustRightInd w:val="0"/>
        <w:snapToGrid w:val="0"/>
        <w:spacing w:line="360" w:lineRule="auto"/>
        <w:ind w:firstLineChars="200" w:firstLine="643"/>
        <w:rPr>
          <w:rFonts w:ascii="楷体_GB2312" w:eastAsia="楷体_GB2312" w:hAnsi="楷体_GB2312" w:cs="楷体_GB2312"/>
          <w:b/>
          <w:sz w:val="32"/>
          <w:szCs w:val="28"/>
        </w:rPr>
      </w:pPr>
      <w:r>
        <w:rPr>
          <w:rFonts w:ascii="楷体_GB2312" w:eastAsia="楷体_GB2312" w:hAnsi="楷体_GB2312" w:cs="楷体_GB2312" w:hint="eastAsia"/>
          <w:b/>
          <w:sz w:val="32"/>
          <w:szCs w:val="28"/>
        </w:rPr>
        <w:t>（三）患者自我管理。</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1.患者自我管理小组：</w:t>
      </w:r>
      <w:r>
        <w:rPr>
          <w:rFonts w:ascii="仿宋_GB2312" w:eastAsia="仿宋_GB2312" w:hAnsi="仿宋" w:cs="仿宋"/>
          <w:sz w:val="32"/>
          <w:szCs w:val="32"/>
        </w:rPr>
        <w:t>提倡高血压患者自我管理，交流经验</w:t>
      </w:r>
      <w:r>
        <w:rPr>
          <w:rFonts w:ascii="仿宋_GB2312" w:eastAsia="仿宋_GB2312" w:hAnsi="仿宋" w:cs="仿宋" w:hint="eastAsia"/>
          <w:sz w:val="32"/>
          <w:szCs w:val="32"/>
        </w:rPr>
        <w:t>。</w:t>
      </w:r>
      <w:r>
        <w:rPr>
          <w:rFonts w:ascii="仿宋_GB2312" w:eastAsia="仿宋_GB2312" w:hAnsi="仿宋" w:cs="仿宋"/>
          <w:sz w:val="32"/>
          <w:szCs w:val="32"/>
        </w:rPr>
        <w:t>在专业人员的指导下，认识高血压的危害，学会自测血压，学习如何调整饮食，戒烟限酒，适当运动，保持心情愉快等保健知识，增强防治高血压的主动性及降压</w:t>
      </w:r>
      <w:r>
        <w:rPr>
          <w:rFonts w:ascii="仿宋_GB2312" w:eastAsia="仿宋_GB2312" w:hAnsi="仿宋" w:cs="仿宋" w:hint="eastAsia"/>
          <w:sz w:val="32"/>
          <w:szCs w:val="32"/>
        </w:rPr>
        <w:t>药物</w:t>
      </w:r>
      <w:r>
        <w:rPr>
          <w:rFonts w:ascii="仿宋_GB2312" w:eastAsia="仿宋_GB2312" w:hAnsi="仿宋" w:cs="仿宋"/>
          <w:sz w:val="32"/>
          <w:szCs w:val="32"/>
        </w:rPr>
        <w:t>治疗的依从性，提高与医生沟通的能力和紧急情况下寻求医疗帮助的能力，提高高血压的管理效果。</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 家庭血压测量：</w:t>
      </w:r>
      <w:r>
        <w:rPr>
          <w:rFonts w:ascii="仿宋_GB2312" w:eastAsia="仿宋_GB2312" w:hAnsi="仿宋" w:cs="仿宋"/>
          <w:sz w:val="32"/>
          <w:szCs w:val="32"/>
        </w:rPr>
        <w:t>家庭自我测量血压是血压自我管理的核心内容，建议有条件的患者使用经过国际标准认证合格的</w:t>
      </w:r>
      <w:r>
        <w:rPr>
          <w:rFonts w:ascii="仿宋_GB2312" w:eastAsia="仿宋_GB2312" w:hAnsi="仿宋" w:cs="仿宋" w:hint="eastAsia"/>
          <w:sz w:val="32"/>
          <w:szCs w:val="32"/>
        </w:rPr>
        <w:t>上臂式</w:t>
      </w:r>
      <w:r>
        <w:rPr>
          <w:rFonts w:ascii="仿宋_GB2312" w:eastAsia="仿宋_GB2312" w:hAnsi="仿宋" w:cs="仿宋"/>
          <w:sz w:val="32"/>
          <w:szCs w:val="32"/>
        </w:rPr>
        <w:t>自动血压计自测血压。</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3.自我管理小组管理指标：</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（1）血压知晓率。</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（2）血压防治知识知晓率。</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（3）药物的治疗作用及副作用知晓率。</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（4）患者就医依从性、医嘱执行率。</w:t>
      </w:r>
    </w:p>
    <w:p w:rsidR="00424DA3" w:rsidRDefault="00424DA3" w:rsidP="00424DA3">
      <w:pPr>
        <w:adjustRightInd w:val="0"/>
        <w:snapToGri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（5）干预行为执行率。</w:t>
      </w:r>
    </w:p>
    <w:p w:rsidR="00424DA3" w:rsidRDefault="00424DA3" w:rsidP="00424DA3">
      <w:pPr>
        <w:adjustRightInd w:val="0"/>
        <w:snapToGrid w:val="0"/>
        <w:spacing w:line="360" w:lineRule="auto"/>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（四）患者并发症及合并疾病的检查。</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tblPr>
      <w:tblGrid>
        <w:gridCol w:w="3011"/>
        <w:gridCol w:w="1738"/>
        <w:gridCol w:w="1393"/>
        <w:gridCol w:w="2705"/>
        <w:gridCol w:w="1853"/>
      </w:tblGrid>
      <w:tr w:rsidR="00424DA3" w:rsidTr="003D62D7">
        <w:trPr>
          <w:trHeight w:val="575"/>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检查项目</w:t>
            </w:r>
          </w:p>
        </w:tc>
        <w:tc>
          <w:tcPr>
            <w:tcW w:w="1738" w:type="dxa"/>
            <w:vAlign w:val="center"/>
          </w:tcPr>
          <w:p w:rsidR="00424DA3" w:rsidRDefault="00424DA3" w:rsidP="003D62D7">
            <w:pPr>
              <w:adjustRightInd w:val="0"/>
              <w:snapToGrid w:val="0"/>
              <w:spacing w:line="540" w:lineRule="exact"/>
              <w:jc w:val="center"/>
              <w:rPr>
                <w:rFonts w:ascii="仿宋_GB2312" w:eastAsia="仿宋_GB2312" w:hAnsi="宋体" w:hint="eastAsia"/>
                <w:sz w:val="24"/>
              </w:rPr>
            </w:pPr>
            <w:r>
              <w:rPr>
                <w:rFonts w:ascii="仿宋_GB2312" w:eastAsia="仿宋_GB2312" w:hAnsi="宋体" w:hint="eastAsia"/>
                <w:sz w:val="24"/>
              </w:rPr>
              <w:t>针对的</w:t>
            </w:r>
          </w:p>
          <w:p w:rsidR="00424DA3" w:rsidRDefault="00424DA3" w:rsidP="003D62D7">
            <w:pPr>
              <w:adjustRightInd w:val="0"/>
              <w:snapToGrid w:val="0"/>
              <w:spacing w:line="540" w:lineRule="exact"/>
              <w:jc w:val="center"/>
              <w:rPr>
                <w:rFonts w:ascii="仿宋_GB2312" w:eastAsia="仿宋_GB2312" w:hAnsi="宋体" w:hint="eastAsia"/>
                <w:sz w:val="24"/>
              </w:rPr>
            </w:pPr>
            <w:r>
              <w:rPr>
                <w:rFonts w:ascii="仿宋_GB2312" w:eastAsia="仿宋_GB2312" w:hAnsi="宋体" w:hint="eastAsia"/>
                <w:sz w:val="24"/>
              </w:rPr>
              <w:t>并发症</w:t>
            </w:r>
          </w:p>
        </w:tc>
        <w:tc>
          <w:tcPr>
            <w:tcW w:w="1393" w:type="dxa"/>
            <w:vAlign w:val="center"/>
          </w:tcPr>
          <w:p w:rsidR="00424DA3" w:rsidRDefault="00424DA3" w:rsidP="003D62D7">
            <w:pPr>
              <w:adjustRightInd w:val="0"/>
              <w:snapToGrid w:val="0"/>
              <w:spacing w:line="540" w:lineRule="exact"/>
              <w:jc w:val="center"/>
              <w:rPr>
                <w:rFonts w:ascii="仿宋_GB2312" w:eastAsia="仿宋_GB2312" w:hAnsi="宋体" w:hint="eastAsia"/>
                <w:sz w:val="24"/>
              </w:rPr>
            </w:pPr>
            <w:r>
              <w:rPr>
                <w:rFonts w:ascii="仿宋_GB2312" w:eastAsia="仿宋_GB2312" w:hAnsi="宋体" w:hint="eastAsia"/>
                <w:sz w:val="24"/>
              </w:rPr>
              <w:t>针对的</w:t>
            </w:r>
          </w:p>
          <w:p w:rsidR="00424DA3" w:rsidRDefault="00424DA3" w:rsidP="003D62D7">
            <w:pPr>
              <w:adjustRightInd w:val="0"/>
              <w:snapToGrid w:val="0"/>
              <w:spacing w:line="540" w:lineRule="exact"/>
              <w:jc w:val="center"/>
              <w:rPr>
                <w:rFonts w:ascii="仿宋_GB2312" w:eastAsia="仿宋_GB2312" w:hAnsi="宋体" w:hint="eastAsia"/>
                <w:sz w:val="24"/>
              </w:rPr>
            </w:pPr>
            <w:r>
              <w:rPr>
                <w:rFonts w:ascii="仿宋_GB2312" w:eastAsia="仿宋_GB2312" w:hAnsi="宋体" w:hint="eastAsia"/>
                <w:sz w:val="24"/>
              </w:rPr>
              <w:t>合并疾病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频率</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检查地点</w:t>
            </w:r>
          </w:p>
        </w:tc>
      </w:tr>
      <w:tr w:rsidR="00424DA3" w:rsidTr="003D62D7">
        <w:trPr>
          <w:trHeight w:val="446"/>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腰围</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肥胖</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proofErr w:type="gramStart"/>
            <w:r>
              <w:rPr>
                <w:rFonts w:ascii="仿宋_GB2312" w:eastAsia="仿宋_GB2312" w:hAnsi="宋体" w:hint="eastAsia"/>
                <w:sz w:val="24"/>
              </w:rPr>
              <w:t>每3月</w:t>
            </w:r>
            <w:proofErr w:type="gramEnd"/>
            <w:r>
              <w:rPr>
                <w:rFonts w:ascii="仿宋_GB2312" w:eastAsia="仿宋_GB2312" w:hAnsi="宋体" w:hint="eastAsia"/>
                <w:sz w:val="24"/>
              </w:rPr>
              <w:t>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社区</w:t>
            </w:r>
          </w:p>
        </w:tc>
      </w:tr>
      <w:tr w:rsidR="00424DA3" w:rsidTr="003D62D7">
        <w:trPr>
          <w:trHeight w:val="446"/>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体重指数</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肥胖</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proofErr w:type="gramStart"/>
            <w:r>
              <w:rPr>
                <w:rFonts w:ascii="仿宋_GB2312" w:eastAsia="仿宋_GB2312" w:hAnsi="宋体" w:hint="eastAsia"/>
                <w:sz w:val="24"/>
              </w:rPr>
              <w:t>每3月</w:t>
            </w:r>
            <w:proofErr w:type="gramEnd"/>
            <w:r>
              <w:rPr>
                <w:rFonts w:ascii="仿宋_GB2312" w:eastAsia="仿宋_GB2312" w:hAnsi="宋体" w:hint="eastAsia"/>
                <w:sz w:val="24"/>
              </w:rPr>
              <w:t>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社区</w:t>
            </w:r>
          </w:p>
        </w:tc>
      </w:tr>
      <w:tr w:rsidR="00424DA3" w:rsidTr="003D62D7">
        <w:trPr>
          <w:trHeight w:val="575"/>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vertAlign w:val="superscript"/>
              </w:rPr>
            </w:pPr>
            <w:r>
              <w:rPr>
                <w:rFonts w:ascii="仿宋_GB2312" w:eastAsia="仿宋_GB2312" w:hAnsi="宋体" w:hint="eastAsia"/>
                <w:sz w:val="24"/>
              </w:rPr>
              <w:t>尿常规</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高血压肾损害</w:t>
            </w:r>
          </w:p>
        </w:tc>
        <w:tc>
          <w:tcPr>
            <w:tcW w:w="1393" w:type="dxa"/>
            <w:vAlign w:val="center"/>
          </w:tcPr>
          <w:p w:rsidR="00424DA3" w:rsidRDefault="00424DA3" w:rsidP="003D62D7">
            <w:pPr>
              <w:adjustRightInd w:val="0"/>
              <w:snapToGrid w:val="0"/>
              <w:spacing w:line="540" w:lineRule="exact"/>
              <w:jc w:val="center"/>
              <w:rPr>
                <w:rFonts w:ascii="仿宋_GB2312" w:eastAsia="仿宋_GB2312" w:hAnsi="宋体"/>
                <w:sz w:val="24"/>
              </w:rPr>
            </w:pPr>
            <w:r>
              <w:rPr>
                <w:rFonts w:ascii="仿宋_GB2312" w:eastAsia="仿宋_GB2312" w:hAnsi="宋体" w:hint="eastAsia"/>
                <w:sz w:val="24"/>
              </w:rPr>
              <w:t>糖尿病</w:t>
            </w:r>
          </w:p>
          <w:p w:rsidR="00424DA3" w:rsidRDefault="00424DA3" w:rsidP="003D62D7">
            <w:pPr>
              <w:adjustRightInd w:val="0"/>
              <w:snapToGrid w:val="0"/>
              <w:spacing w:line="540" w:lineRule="exact"/>
              <w:jc w:val="center"/>
              <w:rPr>
                <w:rFonts w:ascii="仿宋_GB2312" w:eastAsia="仿宋_GB2312" w:hAnsi="宋体" w:hint="eastAsia"/>
                <w:sz w:val="24"/>
              </w:rPr>
            </w:pPr>
            <w:r>
              <w:rPr>
                <w:rFonts w:ascii="仿宋_GB2312" w:eastAsia="仿宋_GB2312" w:hAnsi="宋体" w:hint="eastAsia"/>
                <w:sz w:val="24"/>
              </w:rPr>
              <w:t>慢性肾病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社区</w:t>
            </w:r>
          </w:p>
        </w:tc>
      </w:tr>
      <w:tr w:rsidR="00424DA3" w:rsidTr="003D62D7">
        <w:trPr>
          <w:trHeight w:val="853"/>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cs="Arial" w:hint="eastAsia"/>
                <w:color w:val="000000"/>
                <w:sz w:val="24"/>
              </w:rPr>
              <w:t>血生化（空腹血糖、空腹血脂、血肌</w:t>
            </w:r>
            <w:proofErr w:type="gramStart"/>
            <w:r>
              <w:rPr>
                <w:rFonts w:ascii="仿宋_GB2312" w:eastAsia="仿宋_GB2312" w:hAnsi="宋体" w:cs="Arial" w:hint="eastAsia"/>
                <w:color w:val="000000"/>
                <w:sz w:val="24"/>
              </w:rPr>
              <w:t>酐</w:t>
            </w:r>
            <w:proofErr w:type="gramEnd"/>
            <w:r>
              <w:rPr>
                <w:rFonts w:ascii="仿宋_GB2312" w:eastAsia="仿宋_GB2312" w:hAnsi="宋体" w:cs="Arial" w:hint="eastAsia"/>
                <w:color w:val="000000"/>
                <w:sz w:val="24"/>
              </w:rPr>
              <w:t>、尿酸、血钾）</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高脂血症</w:t>
            </w:r>
          </w:p>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高尿酸血症</w:t>
            </w:r>
          </w:p>
        </w:tc>
        <w:tc>
          <w:tcPr>
            <w:tcW w:w="1393" w:type="dxa"/>
            <w:vAlign w:val="center"/>
          </w:tcPr>
          <w:p w:rsidR="00424DA3" w:rsidRDefault="00424DA3" w:rsidP="003D62D7">
            <w:pPr>
              <w:adjustRightInd w:val="0"/>
              <w:snapToGrid w:val="0"/>
              <w:spacing w:line="540" w:lineRule="exact"/>
              <w:jc w:val="center"/>
              <w:rPr>
                <w:rFonts w:ascii="仿宋_GB2312" w:eastAsia="仿宋_GB2312" w:hAnsi="宋体" w:hint="eastAsia"/>
                <w:sz w:val="24"/>
              </w:rPr>
            </w:pPr>
            <w:r>
              <w:rPr>
                <w:rFonts w:ascii="仿宋_GB2312" w:eastAsia="仿宋_GB2312" w:hAnsi="宋体" w:hint="eastAsia"/>
                <w:sz w:val="24"/>
              </w:rPr>
              <w:t>糖尿病</w:t>
            </w:r>
          </w:p>
          <w:p w:rsidR="00424DA3" w:rsidRDefault="00424DA3" w:rsidP="003D62D7">
            <w:pPr>
              <w:adjustRightInd w:val="0"/>
              <w:snapToGrid w:val="0"/>
              <w:spacing w:line="540" w:lineRule="exact"/>
              <w:jc w:val="center"/>
              <w:rPr>
                <w:rFonts w:ascii="仿宋_GB2312" w:eastAsia="仿宋_GB2312" w:hAnsi="宋体"/>
                <w:sz w:val="24"/>
              </w:rPr>
            </w:pPr>
            <w:r>
              <w:rPr>
                <w:rFonts w:ascii="仿宋_GB2312" w:eastAsia="仿宋_GB2312" w:hAnsi="宋体" w:hint="eastAsia"/>
                <w:sz w:val="24"/>
              </w:rPr>
              <w:t>慢性肾病</w:t>
            </w:r>
          </w:p>
          <w:p w:rsidR="00424DA3" w:rsidRDefault="00424DA3" w:rsidP="003D62D7">
            <w:pPr>
              <w:adjustRightInd w:val="0"/>
              <w:snapToGrid w:val="0"/>
              <w:spacing w:line="540" w:lineRule="exact"/>
              <w:jc w:val="center"/>
              <w:rPr>
                <w:rFonts w:ascii="仿宋_GB2312" w:eastAsia="仿宋_GB2312" w:hAnsi="宋体" w:hint="eastAsia"/>
                <w:sz w:val="24"/>
              </w:rPr>
            </w:pPr>
            <w:r>
              <w:rPr>
                <w:rFonts w:ascii="仿宋_GB2312" w:eastAsia="仿宋_GB2312" w:hAnsi="宋体" w:hint="eastAsia"/>
                <w:sz w:val="24"/>
              </w:rPr>
              <w:t>慢性肾病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社区</w:t>
            </w:r>
          </w:p>
        </w:tc>
      </w:tr>
      <w:tr w:rsidR="00424DA3" w:rsidTr="003D62D7">
        <w:trPr>
          <w:trHeight w:val="446"/>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心电图</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左心室肥厚</w:t>
            </w: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心律失常</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社区</w:t>
            </w:r>
          </w:p>
        </w:tc>
      </w:tr>
      <w:tr w:rsidR="00424DA3" w:rsidTr="003D62D7">
        <w:trPr>
          <w:trHeight w:val="875"/>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vertAlign w:val="superscript"/>
              </w:rPr>
            </w:pPr>
            <w:r>
              <w:rPr>
                <w:rFonts w:ascii="仿宋_GB2312" w:eastAsia="仿宋_GB2312" w:hAnsi="宋体" w:hint="eastAsia"/>
                <w:sz w:val="24"/>
              </w:rPr>
              <w:t>超声心动图</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左心室肥厚</w:t>
            </w: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心力衰竭</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每3-5年一次</w:t>
            </w:r>
          </w:p>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（必要时每1-2年一次）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pacing w:val="-6"/>
                <w:sz w:val="24"/>
              </w:rPr>
              <w:t>二级及以上医院或有条件的社区</w:t>
            </w:r>
          </w:p>
        </w:tc>
      </w:tr>
      <w:tr w:rsidR="00424DA3" w:rsidTr="003D62D7">
        <w:trPr>
          <w:trHeight w:val="875"/>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颈动脉超声</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颈动脉硬化</w:t>
            </w:r>
          </w:p>
        </w:tc>
        <w:tc>
          <w:tcPr>
            <w:tcW w:w="1393" w:type="dxa"/>
            <w:vAlign w:val="center"/>
          </w:tcPr>
          <w:p w:rsidR="00424DA3" w:rsidRDefault="00424DA3" w:rsidP="003D62D7">
            <w:pPr>
              <w:spacing w:line="540" w:lineRule="exact"/>
              <w:jc w:val="center"/>
              <w:rPr>
                <w:rFonts w:ascii="仿宋_GB2312" w:eastAsia="仿宋_GB2312" w:hAnsi="宋体"/>
                <w:spacing w:val="-20"/>
                <w:sz w:val="24"/>
              </w:rPr>
            </w:pPr>
            <w:r>
              <w:rPr>
                <w:rFonts w:ascii="仿宋_GB2312" w:eastAsia="仿宋_GB2312" w:hAnsi="宋体" w:hint="eastAsia"/>
                <w:spacing w:val="-20"/>
                <w:sz w:val="24"/>
              </w:rPr>
              <w:t>周围血管</w:t>
            </w:r>
            <w:r>
              <w:rPr>
                <w:rFonts w:ascii="仿宋_GB2312" w:eastAsia="仿宋_GB2312" w:hAnsi="宋体"/>
                <w:spacing w:val="-20"/>
                <w:sz w:val="24"/>
              </w:rPr>
              <w:t>病</w:t>
            </w:r>
          </w:p>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脑血管病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每3-5年一次</w:t>
            </w:r>
          </w:p>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（必要时每1-2年一次）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pacing w:val="-6"/>
                <w:sz w:val="24"/>
              </w:rPr>
              <w:t>二级及以上医院或有条件的社区</w:t>
            </w:r>
          </w:p>
        </w:tc>
      </w:tr>
      <w:tr w:rsidR="00424DA3" w:rsidTr="003D62D7">
        <w:trPr>
          <w:trHeight w:val="875"/>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cs="Arial" w:hint="eastAsia"/>
                <w:color w:val="000000"/>
                <w:sz w:val="24"/>
              </w:rPr>
              <w:t>X线胸片</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心脏扩大</w:t>
            </w: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心力衰竭</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每3-5年一次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pacing w:val="-6"/>
                <w:sz w:val="24"/>
              </w:rPr>
              <w:t>二级及以上医院或有条件的社区</w:t>
            </w:r>
          </w:p>
        </w:tc>
      </w:tr>
      <w:tr w:rsidR="00424DA3" w:rsidTr="003D62D7">
        <w:trPr>
          <w:trHeight w:val="875"/>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vertAlign w:val="superscript"/>
              </w:rPr>
            </w:pPr>
            <w:r>
              <w:rPr>
                <w:rFonts w:ascii="仿宋_GB2312" w:eastAsia="仿宋_GB2312" w:hAnsi="宋体" w:hint="eastAsia"/>
                <w:sz w:val="24"/>
              </w:rPr>
              <w:t>脉搏波传导速度、踝臂指数</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动脉硬化</w:t>
            </w:r>
          </w:p>
        </w:tc>
        <w:tc>
          <w:tcPr>
            <w:tcW w:w="1393" w:type="dxa"/>
            <w:vAlign w:val="center"/>
          </w:tcPr>
          <w:p w:rsidR="00424DA3" w:rsidRDefault="00424DA3" w:rsidP="003D62D7">
            <w:pPr>
              <w:spacing w:line="540" w:lineRule="exact"/>
              <w:rPr>
                <w:rFonts w:ascii="仿宋_GB2312" w:eastAsia="仿宋_GB2312" w:hAnsi="宋体" w:hint="eastAsia"/>
                <w:sz w:val="24"/>
              </w:rPr>
            </w:pPr>
            <w:r>
              <w:rPr>
                <w:rFonts w:ascii="仿宋_GB2312" w:eastAsia="仿宋_GB2312" w:hAnsi="宋体" w:hint="eastAsia"/>
                <w:spacing w:val="-20"/>
                <w:sz w:val="24"/>
              </w:rPr>
              <w:t>周围血管病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每3-5年一次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pacing w:val="-6"/>
                <w:sz w:val="24"/>
              </w:rPr>
              <w:t>二级及以上医院或有条件的社区</w:t>
            </w:r>
          </w:p>
        </w:tc>
      </w:tr>
      <w:tr w:rsidR="00424DA3" w:rsidTr="003D62D7">
        <w:trPr>
          <w:trHeight w:val="875"/>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cs="Arial" w:hint="eastAsia"/>
                <w:color w:val="000000"/>
                <w:sz w:val="24"/>
              </w:rPr>
              <w:t>血浆同型半胱氨酸</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高同型半胱氨</w:t>
            </w:r>
            <w:r>
              <w:rPr>
                <w:rFonts w:ascii="仿宋_GB2312" w:eastAsia="仿宋_GB2312" w:hAnsi="宋体" w:hint="eastAsia"/>
                <w:sz w:val="24"/>
              </w:rPr>
              <w:lastRenderedPageBreak/>
              <w:t>酸血症</w:t>
            </w: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lastRenderedPageBreak/>
              <w:t>脑血管病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pacing w:val="-6"/>
                <w:sz w:val="24"/>
              </w:rPr>
              <w:t>二级及以上医院</w:t>
            </w:r>
            <w:r>
              <w:rPr>
                <w:rFonts w:ascii="仿宋_GB2312" w:eastAsia="仿宋_GB2312" w:hAnsi="宋体" w:hint="eastAsia"/>
                <w:spacing w:val="-6"/>
                <w:sz w:val="24"/>
              </w:rPr>
              <w:lastRenderedPageBreak/>
              <w:t>或有条件的社区</w:t>
            </w:r>
          </w:p>
        </w:tc>
      </w:tr>
      <w:tr w:rsidR="00424DA3" w:rsidTr="003D62D7">
        <w:trPr>
          <w:trHeight w:val="875"/>
          <w:jc w:val="center"/>
        </w:trPr>
        <w:tc>
          <w:tcPr>
            <w:tcW w:w="3011" w:type="dxa"/>
            <w:vAlign w:val="center"/>
          </w:tcPr>
          <w:p w:rsidR="00424DA3" w:rsidRDefault="00424DA3" w:rsidP="003D62D7">
            <w:pPr>
              <w:spacing w:line="540" w:lineRule="exact"/>
              <w:jc w:val="center"/>
              <w:rPr>
                <w:rFonts w:ascii="仿宋_GB2312" w:eastAsia="仿宋_GB2312" w:hAnsi="宋体" w:cs="Arial" w:hint="eastAsia"/>
                <w:color w:val="000000"/>
                <w:sz w:val="24"/>
              </w:rPr>
            </w:pPr>
            <w:r>
              <w:rPr>
                <w:rFonts w:ascii="仿宋_GB2312" w:eastAsia="仿宋_GB2312" w:hAnsi="宋体" w:cs="Arial" w:hint="eastAsia"/>
                <w:color w:val="000000"/>
                <w:sz w:val="24"/>
              </w:rPr>
              <w:lastRenderedPageBreak/>
              <w:t>餐后2小时血糖</w:t>
            </w:r>
          </w:p>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cs="Arial" w:hint="eastAsia"/>
                <w:color w:val="000000"/>
                <w:sz w:val="24"/>
              </w:rPr>
              <w:t>（空腹血糖增高者）</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糖尿病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社区</w:t>
            </w:r>
          </w:p>
        </w:tc>
      </w:tr>
      <w:tr w:rsidR="00424DA3" w:rsidTr="003D62D7">
        <w:trPr>
          <w:trHeight w:val="875"/>
          <w:jc w:val="center"/>
        </w:trPr>
        <w:tc>
          <w:tcPr>
            <w:tcW w:w="3011" w:type="dxa"/>
            <w:vAlign w:val="center"/>
          </w:tcPr>
          <w:p w:rsidR="00424DA3" w:rsidRDefault="00424DA3" w:rsidP="003D62D7">
            <w:pPr>
              <w:spacing w:line="540" w:lineRule="exact"/>
              <w:jc w:val="center"/>
              <w:rPr>
                <w:rFonts w:ascii="仿宋_GB2312" w:eastAsia="仿宋_GB2312" w:hAnsi="宋体" w:cs="Arial" w:hint="eastAsia"/>
                <w:color w:val="000000"/>
                <w:sz w:val="24"/>
              </w:rPr>
            </w:pPr>
            <w:r>
              <w:rPr>
                <w:rFonts w:ascii="仿宋_GB2312" w:eastAsia="仿宋_GB2312" w:hAnsi="宋体" w:cs="Arial" w:hint="eastAsia"/>
                <w:color w:val="000000"/>
                <w:sz w:val="24"/>
              </w:rPr>
              <w:t>尿蛋白定量</w:t>
            </w:r>
          </w:p>
          <w:p w:rsidR="00424DA3" w:rsidRDefault="00424DA3" w:rsidP="003D62D7">
            <w:pPr>
              <w:spacing w:line="540" w:lineRule="exact"/>
              <w:jc w:val="center"/>
              <w:rPr>
                <w:rFonts w:ascii="仿宋_GB2312" w:eastAsia="仿宋_GB2312" w:hAnsi="宋体" w:cs="Arial" w:hint="eastAsia"/>
                <w:color w:val="000000"/>
                <w:sz w:val="24"/>
              </w:rPr>
            </w:pPr>
            <w:r>
              <w:rPr>
                <w:rFonts w:ascii="仿宋_GB2312" w:eastAsia="仿宋_GB2312" w:hAnsi="宋体" w:cs="Arial" w:hint="eastAsia"/>
                <w:color w:val="000000"/>
                <w:sz w:val="24"/>
              </w:rPr>
              <w:t>（尿蛋白定性阳性者）</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高血压肾损害</w:t>
            </w: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糖尿病</w:t>
            </w:r>
          </w:p>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慢性肾病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pacing w:val="-6"/>
                <w:sz w:val="24"/>
              </w:rPr>
              <w:t>二级及以上医院或有条件的社区</w:t>
            </w:r>
          </w:p>
        </w:tc>
      </w:tr>
      <w:tr w:rsidR="00424DA3" w:rsidTr="003D62D7">
        <w:trPr>
          <w:trHeight w:val="589"/>
          <w:jc w:val="center"/>
        </w:trPr>
        <w:tc>
          <w:tcPr>
            <w:tcW w:w="3011" w:type="dxa"/>
            <w:vAlign w:val="center"/>
          </w:tcPr>
          <w:p w:rsidR="00424DA3" w:rsidRDefault="00424DA3" w:rsidP="003D62D7">
            <w:pPr>
              <w:spacing w:line="540" w:lineRule="exact"/>
              <w:jc w:val="center"/>
              <w:rPr>
                <w:rFonts w:ascii="仿宋_GB2312" w:eastAsia="仿宋_GB2312" w:hAnsi="宋体" w:cs="Arial" w:hint="eastAsia"/>
                <w:color w:val="000000"/>
                <w:sz w:val="24"/>
              </w:rPr>
            </w:pPr>
            <w:r>
              <w:rPr>
                <w:rFonts w:ascii="仿宋_GB2312" w:eastAsia="仿宋_GB2312" w:hAnsi="宋体" w:cs="Arial" w:hint="eastAsia"/>
                <w:color w:val="000000"/>
                <w:sz w:val="24"/>
              </w:rPr>
              <w:t>眼底检查</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高血压视网膜病变</w:t>
            </w:r>
          </w:p>
        </w:tc>
        <w:tc>
          <w:tcPr>
            <w:tcW w:w="139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眼底病</w:t>
            </w: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每3-5年一次</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社区</w:t>
            </w:r>
          </w:p>
        </w:tc>
      </w:tr>
      <w:tr w:rsidR="00424DA3" w:rsidTr="003D62D7">
        <w:trPr>
          <w:trHeight w:val="892"/>
          <w:jc w:val="center"/>
        </w:trPr>
        <w:tc>
          <w:tcPr>
            <w:tcW w:w="3011"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cs="Arial" w:hint="eastAsia"/>
                <w:color w:val="000000"/>
                <w:sz w:val="24"/>
              </w:rPr>
              <w:t>24小时动态血压</w:t>
            </w:r>
          </w:p>
        </w:tc>
        <w:tc>
          <w:tcPr>
            <w:tcW w:w="1738" w:type="dxa"/>
            <w:vAlign w:val="center"/>
          </w:tcPr>
          <w:p w:rsidR="00424DA3" w:rsidRDefault="00424DA3" w:rsidP="003D62D7">
            <w:pPr>
              <w:spacing w:line="540" w:lineRule="exact"/>
              <w:jc w:val="center"/>
              <w:rPr>
                <w:rFonts w:ascii="仿宋_GB2312" w:eastAsia="仿宋_GB2312" w:hAnsi="宋体" w:hint="eastAsia"/>
                <w:sz w:val="24"/>
              </w:rPr>
            </w:pPr>
          </w:p>
        </w:tc>
        <w:tc>
          <w:tcPr>
            <w:tcW w:w="1393" w:type="dxa"/>
            <w:vAlign w:val="center"/>
          </w:tcPr>
          <w:p w:rsidR="00424DA3" w:rsidRDefault="00424DA3" w:rsidP="003D62D7">
            <w:pPr>
              <w:spacing w:line="540" w:lineRule="exact"/>
              <w:jc w:val="center"/>
              <w:rPr>
                <w:rFonts w:ascii="仿宋_GB2312" w:eastAsia="仿宋_GB2312" w:hAnsi="宋体" w:hint="eastAsia"/>
                <w:sz w:val="24"/>
              </w:rPr>
            </w:pPr>
          </w:p>
        </w:tc>
        <w:tc>
          <w:tcPr>
            <w:tcW w:w="2705"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z w:val="24"/>
              </w:rPr>
              <w:t>必要时</w:t>
            </w:r>
          </w:p>
        </w:tc>
        <w:tc>
          <w:tcPr>
            <w:tcW w:w="1853" w:type="dxa"/>
            <w:vAlign w:val="center"/>
          </w:tcPr>
          <w:p w:rsidR="00424DA3" w:rsidRDefault="00424DA3" w:rsidP="003D62D7">
            <w:pPr>
              <w:spacing w:line="540" w:lineRule="exact"/>
              <w:jc w:val="center"/>
              <w:rPr>
                <w:rFonts w:ascii="仿宋_GB2312" w:eastAsia="仿宋_GB2312" w:hAnsi="宋体" w:hint="eastAsia"/>
                <w:sz w:val="24"/>
              </w:rPr>
            </w:pPr>
            <w:r>
              <w:rPr>
                <w:rFonts w:ascii="仿宋_GB2312" w:eastAsia="仿宋_GB2312" w:hAnsi="宋体" w:hint="eastAsia"/>
                <w:spacing w:val="-6"/>
                <w:sz w:val="24"/>
              </w:rPr>
              <w:t>二级及以上医院或有条件的社区</w:t>
            </w:r>
          </w:p>
        </w:tc>
      </w:tr>
    </w:tbl>
    <w:p w:rsidR="002E0361" w:rsidRDefault="002E0361"/>
    <w:sectPr w:rsidR="002E0361" w:rsidSect="002E036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mn-cs">
    <w:altName w:val="Arial"/>
    <w:charset w:val="00"/>
    <w:family w:val="auto"/>
    <w:pitch w:val="default"/>
    <w:sig w:usb0="00000000" w:usb1="00000000" w:usb2="00000000"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410" w:rsidRDefault="00B727C5">
    <w:pPr>
      <w:pStyle w:val="a4"/>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60288;mso-wrap-style:none;mso-position-horizontal:center;mso-position-horizontal-relative:margin" filled="f" stroked="f" strokeweight="1.25pt">
          <v:fill o:detectmouseclick="t"/>
          <v:textbox style="mso-fit-shape-to-text:t" inset="0,0,0,0">
            <w:txbxContent>
              <w:p w:rsidR="007E5410" w:rsidRDefault="00B727C5">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424DA3" w:rsidRPr="00424DA3">
                  <w:rPr>
                    <w:noProof/>
                  </w:rPr>
                  <w:t>1</w:t>
                </w:r>
                <w:r>
                  <w:rPr>
                    <w:rFonts w:hint="eastAsia"/>
                    <w:sz w:val="18"/>
                  </w:rPr>
                  <w:fldChar w:fldCharType="end"/>
                </w:r>
              </w:p>
            </w:txbxContent>
          </v:textbox>
          <w10:wrap anchorx="margin"/>
        </v:shape>
      </w:pict>
    </w:r>
  </w:p>
  <w:p w:rsidR="007E5410" w:rsidRDefault="00B727C5">
    <w:pPr>
      <w:pStyle w:val="a4"/>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410" w:rsidRDefault="00B727C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B4E8C"/>
    <w:multiLevelType w:val="multilevel"/>
    <w:tmpl w:val="036B4E8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1A904A5B"/>
    <w:multiLevelType w:val="multilevel"/>
    <w:tmpl w:val="1A904A5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26CE63D2"/>
    <w:multiLevelType w:val="multilevel"/>
    <w:tmpl w:val="26CE63D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75EA651D"/>
    <w:multiLevelType w:val="multilevel"/>
    <w:tmpl w:val="75EA651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78EB248F"/>
    <w:multiLevelType w:val="multilevel"/>
    <w:tmpl w:val="78EB248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compat>
    <w:spaceForUL/>
    <w:balanceSingleByteDoubleByteWidth/>
    <w:doNotLeaveBackslashAlone/>
    <w:ulTrailSpace/>
    <w:doNotExpandShiftReturn/>
    <w:adjustLineHeightInTable/>
    <w:useFELayout/>
  </w:compat>
  <w:rsids>
    <w:rsidRoot w:val="00424DA3"/>
    <w:rsid w:val="002E0361"/>
    <w:rsid w:val="00424DA3"/>
    <w:rsid w:val="00997F62"/>
    <w:rsid w:val="009D77F2"/>
    <w:rsid w:val="00B727C5"/>
    <w:rsid w:val="00FB35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34"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DA3"/>
    <w:pPr>
      <w:widowControl w:val="0"/>
      <w:jc w:val="both"/>
    </w:pPr>
    <w:rPr>
      <w:rFonts w:ascii="Times New Roman" w:eastAsia="宋体" w:hAnsi="Times New Roman" w:cs="Times New Roman"/>
      <w:szCs w:val="20"/>
    </w:rPr>
  </w:style>
  <w:style w:type="paragraph" w:styleId="1">
    <w:name w:val="heading 1"/>
    <w:basedOn w:val="a"/>
    <w:next w:val="a"/>
    <w:link w:val="1Char"/>
    <w:uiPriority w:val="9"/>
    <w:qFormat/>
    <w:rsid w:val="00424DA3"/>
    <w:pPr>
      <w:keepNext/>
      <w:outlineLvl w:val="0"/>
    </w:pPr>
    <w:rPr>
      <w:rFonts w:ascii="宋体" w:hAnsi="宋体" w:cs="Arial"/>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24DA3"/>
    <w:rPr>
      <w:rFonts w:ascii="宋体" w:eastAsia="宋体" w:hAnsi="宋体" w:cs="Arial"/>
      <w:sz w:val="28"/>
      <w:szCs w:val="20"/>
    </w:rPr>
  </w:style>
  <w:style w:type="paragraph" w:styleId="a3">
    <w:name w:val="header"/>
    <w:basedOn w:val="a"/>
    <w:link w:val="Char"/>
    <w:unhideWhenUsed/>
    <w:rsid w:val="00424D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24DA3"/>
    <w:rPr>
      <w:rFonts w:ascii="Times New Roman" w:eastAsia="宋体" w:hAnsi="Times New Roman" w:cs="Times New Roman"/>
      <w:sz w:val="18"/>
      <w:szCs w:val="18"/>
    </w:rPr>
  </w:style>
  <w:style w:type="paragraph" w:styleId="z-">
    <w:name w:val="HTML Top of Form"/>
    <w:basedOn w:val="a"/>
    <w:link w:val="z-Char"/>
    <w:uiPriority w:val="34"/>
    <w:qFormat/>
    <w:rsid w:val="00424DA3"/>
    <w:pPr>
      <w:ind w:firstLineChars="200" w:firstLine="420"/>
    </w:pPr>
    <w:rPr>
      <w:szCs w:val="24"/>
    </w:rPr>
  </w:style>
  <w:style w:type="character" w:customStyle="1" w:styleId="z-Char">
    <w:name w:val="z-窗体顶端 Char"/>
    <w:basedOn w:val="a0"/>
    <w:link w:val="z-"/>
    <w:uiPriority w:val="34"/>
    <w:rsid w:val="00424DA3"/>
    <w:rPr>
      <w:rFonts w:ascii="Times New Roman" w:eastAsia="宋体" w:hAnsi="Times New Roman" w:cs="Times New Roman"/>
      <w:szCs w:val="24"/>
    </w:rPr>
  </w:style>
  <w:style w:type="paragraph" w:styleId="a4">
    <w:name w:val="footer"/>
    <w:basedOn w:val="a"/>
    <w:link w:val="Char0"/>
    <w:unhideWhenUsed/>
    <w:rsid w:val="00424DA3"/>
    <w:pPr>
      <w:tabs>
        <w:tab w:val="center" w:pos="4153"/>
        <w:tab w:val="right" w:pos="8306"/>
      </w:tabs>
      <w:snapToGrid w:val="0"/>
      <w:jc w:val="left"/>
    </w:pPr>
    <w:rPr>
      <w:sz w:val="18"/>
      <w:szCs w:val="18"/>
    </w:rPr>
  </w:style>
  <w:style w:type="character" w:customStyle="1" w:styleId="Char0">
    <w:name w:val="页脚 Char"/>
    <w:basedOn w:val="a0"/>
    <w:link w:val="a4"/>
    <w:rsid w:val="00424DA3"/>
    <w:rPr>
      <w:rFonts w:ascii="Times New Roman" w:eastAsia="宋体" w:hAnsi="Times New Roman" w:cs="Times New Roman"/>
      <w:sz w:val="18"/>
      <w:szCs w:val="18"/>
    </w:rPr>
  </w:style>
  <w:style w:type="paragraph" w:customStyle="1" w:styleId="10">
    <w:name w:val="列出段落1"/>
    <w:basedOn w:val="a"/>
    <w:uiPriority w:val="34"/>
    <w:qFormat/>
    <w:rsid w:val="00424DA3"/>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980</Words>
  <Characters>5592</Characters>
  <Application>Microsoft Office Word</Application>
  <DocSecurity>0</DocSecurity>
  <Lines>46</Lines>
  <Paragraphs>13</Paragraphs>
  <ScaleCrop>false</ScaleCrop>
  <Company>微软中国</Company>
  <LinksUpToDate>false</LinksUpToDate>
  <CharactersWithSpaces>6559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2015-12-01T03:35:00Z</dcterms:created>
  <dcterms:modified xsi:type="dcterms:W3CDTF">2015-12-01T03:36:00Z</dcterms:modified>
</cp:coreProperties>
</file>