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5F64" w:rsidRDefault="00DE5F64">
      <w:pPr>
        <w:pStyle w:val="10"/>
        <w:spacing w:line="600" w:lineRule="exact"/>
        <w:jc w:val="center"/>
        <w:rPr>
          <w:rFonts w:ascii="方正小标宋简体" w:eastAsia="方正小标宋简体" w:hAnsi="仿宋"/>
          <w:sz w:val="44"/>
          <w:szCs w:val="32"/>
        </w:rPr>
      </w:pPr>
      <w:bookmarkStart w:id="0" w:name="_GoBack"/>
      <w:bookmarkEnd w:id="0"/>
    </w:p>
    <w:p w:rsidR="00DE5F64" w:rsidRDefault="006271D5">
      <w:pPr>
        <w:pStyle w:val="10"/>
        <w:spacing w:line="600" w:lineRule="exact"/>
        <w:jc w:val="center"/>
        <w:rPr>
          <w:rFonts w:ascii="宋体" w:hAnsi="宋体" w:cs="宋体"/>
          <w:b/>
          <w:sz w:val="36"/>
          <w:szCs w:val="36"/>
        </w:rPr>
      </w:pPr>
      <w:r w:rsidRPr="009621BE">
        <w:rPr>
          <w:rFonts w:ascii="方正小标宋简体" w:eastAsia="方正小标宋简体" w:hAnsi="仿宋" w:hint="eastAsia"/>
          <w:sz w:val="36"/>
          <w:szCs w:val="36"/>
        </w:rPr>
        <w:t>艾滋病泄泻（腹泻）中医诊疗方案</w:t>
      </w:r>
    </w:p>
    <w:p w:rsidR="00DE5F64" w:rsidRDefault="006271D5">
      <w:pPr>
        <w:pStyle w:val="10"/>
        <w:spacing w:line="600" w:lineRule="exact"/>
        <w:jc w:val="left"/>
        <w:rPr>
          <w:rFonts w:ascii="宋体" w:hAnsi="宋体" w:cs="宋体"/>
          <w:b/>
          <w:kern w:val="0"/>
          <w:sz w:val="24"/>
          <w:szCs w:val="24"/>
        </w:rPr>
      </w:pPr>
      <w:r>
        <w:rPr>
          <w:rFonts w:ascii="宋体" w:hAnsi="宋体" w:cs="宋体" w:hint="eastAsia"/>
          <w:kern w:val="0"/>
          <w:sz w:val="24"/>
          <w:szCs w:val="24"/>
        </w:rPr>
        <w:t xml:space="preserve">    </w:t>
      </w:r>
    </w:p>
    <w:p w:rsidR="00DE5F64" w:rsidRDefault="006271D5">
      <w:pPr>
        <w:pStyle w:val="10"/>
        <w:spacing w:line="600" w:lineRule="exact"/>
        <w:ind w:firstLineChars="200" w:firstLine="640"/>
        <w:jc w:val="left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艾滋病</w:t>
      </w:r>
      <w:r>
        <w:rPr>
          <w:rFonts w:ascii="仿宋" w:eastAsia="仿宋" w:hAnsi="仿宋" w:cs="仿宋"/>
          <w:kern w:val="0"/>
          <w:sz w:val="32"/>
          <w:szCs w:val="32"/>
        </w:rPr>
        <w:t>泄</w:t>
      </w:r>
      <w:r>
        <w:rPr>
          <w:rFonts w:ascii="仿宋" w:eastAsia="仿宋" w:hAnsi="仿宋" w:cs="仿宋"/>
          <w:kern w:val="0"/>
          <w:sz w:val="32"/>
          <w:szCs w:val="32"/>
        </w:rPr>
        <w:t>泻（</w:t>
      </w:r>
      <w:r>
        <w:rPr>
          <w:rFonts w:ascii="仿宋" w:eastAsia="仿宋" w:hAnsi="仿宋" w:cs="仿宋" w:hint="eastAsia"/>
          <w:kern w:val="0"/>
          <w:sz w:val="32"/>
          <w:szCs w:val="32"/>
        </w:rPr>
        <w:t>腹泻</w:t>
      </w:r>
      <w:r>
        <w:rPr>
          <w:rFonts w:ascii="仿宋" w:eastAsia="仿宋" w:hAnsi="仿宋" w:cs="仿宋"/>
          <w:kern w:val="0"/>
          <w:sz w:val="32"/>
          <w:szCs w:val="32"/>
        </w:rPr>
        <w:t>）</w:t>
      </w:r>
      <w:r>
        <w:rPr>
          <w:rFonts w:ascii="仿宋" w:eastAsia="仿宋" w:hAnsi="仿宋" w:cs="仿宋" w:hint="eastAsia"/>
          <w:kern w:val="0"/>
          <w:sz w:val="32"/>
          <w:szCs w:val="32"/>
        </w:rPr>
        <w:t>在艾滋病中晚期常见，以慢性腹泻为主，表现为腹泻或便溏、脘闷食少、泄下清稀，甚则如水或间歇发作，迁延不愈；如暴泻可加重病情导致死亡。其病机为脾虚湿盛，肠腑运化传导失司，清浊混杂而下；或毒邪久羁，耗伤肾精，命门火衰，脾失温煦，运化失常，湿浊内生而泄泻。病位在肠，并与肝脾肾密切相关。</w:t>
      </w:r>
    </w:p>
    <w:p w:rsidR="00DE5F64" w:rsidRDefault="006271D5">
      <w:pPr>
        <w:pStyle w:val="10"/>
        <w:spacing w:line="600" w:lineRule="exact"/>
        <w:ind w:firstLineChars="200" w:firstLine="640"/>
        <w:jc w:val="left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黑体" w:eastAsia="黑体" w:hAnsi="黑体" w:cs="黑体" w:hint="eastAsia"/>
          <w:bCs/>
          <w:kern w:val="0"/>
          <w:sz w:val="32"/>
          <w:szCs w:val="32"/>
        </w:rPr>
        <w:t>一、诊断</w:t>
      </w:r>
      <w:r>
        <w:rPr>
          <w:rFonts w:ascii="仿宋" w:eastAsia="仿宋" w:hAnsi="仿宋" w:cs="仿宋" w:hint="eastAsia"/>
          <w:kern w:val="0"/>
          <w:sz w:val="32"/>
          <w:szCs w:val="32"/>
        </w:rPr>
        <w:t xml:space="preserve">  </w:t>
      </w:r>
    </w:p>
    <w:p w:rsidR="00DE5F64" w:rsidRDefault="006271D5">
      <w:pPr>
        <w:pStyle w:val="10"/>
        <w:spacing w:line="600" w:lineRule="exact"/>
        <w:ind w:firstLineChars="200" w:firstLine="640"/>
        <w:jc w:val="left"/>
        <w:rPr>
          <w:rFonts w:ascii="仿宋" w:eastAsia="仿宋" w:hAnsi="仿宋" w:cs="仿宋"/>
          <w:b/>
          <w:sz w:val="32"/>
          <w:szCs w:val="32"/>
        </w:rPr>
      </w:pPr>
      <w:r>
        <w:rPr>
          <w:rFonts w:ascii="楷体" w:eastAsia="楷体" w:hAnsi="楷体" w:cs="楷体" w:hint="eastAsia"/>
          <w:bCs/>
          <w:kern w:val="0"/>
          <w:sz w:val="32"/>
          <w:szCs w:val="32"/>
        </w:rPr>
        <w:t>(</w:t>
      </w:r>
      <w:r>
        <w:rPr>
          <w:rFonts w:ascii="楷体" w:eastAsia="楷体" w:hAnsi="楷体" w:cs="楷体" w:hint="eastAsia"/>
          <w:bCs/>
          <w:kern w:val="0"/>
          <w:sz w:val="32"/>
          <w:szCs w:val="32"/>
        </w:rPr>
        <w:t>一</w:t>
      </w:r>
      <w:r>
        <w:rPr>
          <w:rFonts w:ascii="楷体" w:eastAsia="楷体" w:hAnsi="楷体" w:cs="楷体" w:hint="eastAsia"/>
          <w:bCs/>
          <w:kern w:val="0"/>
          <w:sz w:val="32"/>
          <w:szCs w:val="32"/>
        </w:rPr>
        <w:t>)</w:t>
      </w:r>
      <w:r>
        <w:rPr>
          <w:rFonts w:ascii="楷体" w:eastAsia="楷体" w:hAnsi="楷体" w:cs="楷体" w:hint="eastAsia"/>
          <w:bCs/>
          <w:kern w:val="0"/>
          <w:sz w:val="32"/>
          <w:szCs w:val="32"/>
        </w:rPr>
        <w:t>疾病诊断</w:t>
      </w:r>
      <w:r>
        <w:rPr>
          <w:rFonts w:ascii="仿宋" w:eastAsia="仿宋" w:hAnsi="仿宋" w:cs="仿宋" w:hint="eastAsia"/>
          <w:b/>
          <w:kern w:val="0"/>
          <w:sz w:val="32"/>
          <w:szCs w:val="32"/>
        </w:rPr>
        <w:t> </w:t>
      </w:r>
    </w:p>
    <w:p w:rsidR="00DE5F64" w:rsidRDefault="006271D5">
      <w:pPr>
        <w:pStyle w:val="2"/>
        <w:spacing w:line="600" w:lineRule="exact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1.</w:t>
      </w:r>
      <w:r>
        <w:rPr>
          <w:rFonts w:ascii="仿宋" w:eastAsia="仿宋" w:hAnsi="仿宋" w:cs="仿宋" w:hint="eastAsia"/>
          <w:sz w:val="32"/>
          <w:szCs w:val="32"/>
        </w:rPr>
        <w:t>中医诊断标准：参照“中华人民共和国中医药行业标准：中医病证诊断疗效标准”《中医内科学》（张伯礼</w:t>
      </w:r>
      <w:r>
        <w:rPr>
          <w:rFonts w:ascii="仿宋" w:eastAsia="仿宋" w:hAnsi="仿宋" w:cs="仿宋" w:hint="eastAsia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</w:rPr>
        <w:t>主编，人民卫生出版社，</w:t>
      </w:r>
      <w:r>
        <w:rPr>
          <w:rFonts w:ascii="仿宋" w:eastAsia="仿宋" w:hAnsi="仿宋" w:cs="仿宋" w:hint="eastAsia"/>
          <w:sz w:val="32"/>
          <w:szCs w:val="32"/>
        </w:rPr>
        <w:t xml:space="preserve">2012 </w:t>
      </w:r>
      <w:r>
        <w:rPr>
          <w:rFonts w:ascii="仿宋" w:eastAsia="仿宋" w:hAnsi="仿宋" w:cs="仿宋" w:hint="eastAsia"/>
          <w:sz w:val="32"/>
          <w:szCs w:val="32"/>
        </w:rPr>
        <w:t>年）。诊断要点：泄泻以大便粪质清稀、次数增多为主要依据</w:t>
      </w:r>
      <w:r>
        <w:rPr>
          <w:rFonts w:ascii="仿宋" w:eastAsia="仿宋" w:hAnsi="仿宋" w:cs="仿宋" w:hint="eastAsia"/>
          <w:sz w:val="32"/>
          <w:szCs w:val="32"/>
        </w:rPr>
        <w:t>,</w:t>
      </w:r>
      <w:r>
        <w:rPr>
          <w:rFonts w:ascii="仿宋" w:eastAsia="仿宋" w:hAnsi="仿宋" w:cs="仿宋" w:hint="eastAsia"/>
          <w:sz w:val="32"/>
          <w:szCs w:val="32"/>
        </w:rPr>
        <w:t>可伴有腹胀腹痛等症。大便次数增多，粪质稀溏，甚则如水样；或泻下完谷不化。大便溏薄而势缓者为泄，大便清稀如水而势急者为泻。</w:t>
      </w:r>
      <w:r>
        <w:rPr>
          <w:rFonts w:ascii="仿宋" w:eastAsia="仿宋" w:hAnsi="仿宋" w:cs="仿宋" w:hint="eastAsia"/>
          <w:sz w:val="32"/>
          <w:szCs w:val="32"/>
        </w:rPr>
        <w:t> </w:t>
      </w:r>
    </w:p>
    <w:p w:rsidR="00DE5F64" w:rsidRDefault="006271D5">
      <w:pPr>
        <w:pStyle w:val="2"/>
        <w:spacing w:line="600" w:lineRule="exact"/>
        <w:ind w:firstLine="640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2.</w:t>
      </w:r>
      <w:r>
        <w:rPr>
          <w:rFonts w:ascii="仿宋" w:eastAsia="仿宋" w:hAnsi="仿宋" w:cs="仿宋" w:hint="eastAsia"/>
          <w:sz w:val="32"/>
          <w:szCs w:val="32"/>
        </w:rPr>
        <w:t>西医</w:t>
      </w:r>
      <w:r>
        <w:rPr>
          <w:rFonts w:ascii="仿宋" w:eastAsia="仿宋" w:hAnsi="仿宋" w:cs="仿宋" w:hint="eastAsia"/>
          <w:sz w:val="32"/>
          <w:szCs w:val="32"/>
        </w:rPr>
        <w:t>诊断标准：</w:t>
      </w:r>
      <w:r>
        <w:rPr>
          <w:rFonts w:ascii="仿宋" w:eastAsia="仿宋" w:hAnsi="仿宋" w:cs="仿宋" w:hint="eastAsia"/>
          <w:sz w:val="32"/>
          <w:szCs w:val="32"/>
        </w:rPr>
        <w:t>艾滋病诊断标准</w:t>
      </w:r>
      <w:r>
        <w:rPr>
          <w:rFonts w:ascii="仿宋" w:eastAsia="仿宋" w:hAnsi="仿宋" w:cs="仿宋" w:hint="eastAsia"/>
          <w:sz w:val="32"/>
          <w:szCs w:val="32"/>
        </w:rPr>
        <w:t>参照</w:t>
      </w:r>
      <w:r>
        <w:rPr>
          <w:rFonts w:ascii="仿宋" w:eastAsia="仿宋" w:hAnsi="仿宋" w:cs="仿宋" w:hint="eastAsia"/>
          <w:sz w:val="32"/>
          <w:szCs w:val="32"/>
          <w:lang w:val="zh-CN"/>
        </w:rPr>
        <w:t>《</w:t>
      </w:r>
      <w:r>
        <w:rPr>
          <w:rFonts w:ascii="仿宋" w:eastAsia="仿宋" w:hAnsi="仿宋" w:cs="仿宋" w:hint="eastAsia"/>
          <w:sz w:val="32"/>
          <w:szCs w:val="32"/>
        </w:rPr>
        <w:t>艾滋病和艾滋病病毒感染诊断标准》（</w:t>
      </w:r>
      <w:r>
        <w:rPr>
          <w:rFonts w:ascii="仿宋" w:eastAsia="仿宋" w:hAnsi="仿宋" w:cs="仿宋" w:hint="eastAsia"/>
          <w:sz w:val="32"/>
          <w:szCs w:val="32"/>
        </w:rPr>
        <w:t>WS293-2008</w:t>
      </w:r>
      <w:r>
        <w:rPr>
          <w:rFonts w:ascii="仿宋" w:eastAsia="仿宋" w:hAnsi="仿宋" w:cs="仿宋" w:hint="eastAsia"/>
          <w:sz w:val="32"/>
          <w:szCs w:val="32"/>
        </w:rPr>
        <w:t>）、《艾滋病诊疗指南（</w:t>
      </w:r>
      <w:r>
        <w:rPr>
          <w:rFonts w:ascii="仿宋" w:eastAsia="仿宋" w:hAnsi="仿宋" w:cs="仿宋" w:hint="eastAsia"/>
          <w:sz w:val="32"/>
          <w:szCs w:val="32"/>
        </w:rPr>
        <w:t>2011</w:t>
      </w:r>
      <w:r>
        <w:rPr>
          <w:rFonts w:ascii="仿宋" w:eastAsia="仿宋" w:hAnsi="仿宋" w:cs="仿宋" w:hint="eastAsia"/>
          <w:sz w:val="32"/>
          <w:szCs w:val="32"/>
        </w:rPr>
        <w:t>版）》，有流行病学史，结合抗</w:t>
      </w:r>
      <w:r>
        <w:rPr>
          <w:rFonts w:ascii="仿宋" w:eastAsia="仿宋" w:hAnsi="仿宋" w:cs="仿宋" w:hint="eastAsia"/>
          <w:sz w:val="32"/>
          <w:szCs w:val="32"/>
        </w:rPr>
        <w:t>HIV</w:t>
      </w:r>
      <w:r>
        <w:rPr>
          <w:rFonts w:ascii="仿宋" w:eastAsia="仿宋" w:hAnsi="仿宋" w:cs="仿宋" w:hint="eastAsia"/>
          <w:sz w:val="32"/>
          <w:szCs w:val="32"/>
        </w:rPr>
        <w:t>阳性，经</w:t>
      </w:r>
      <w:r>
        <w:rPr>
          <w:rFonts w:ascii="仿宋" w:eastAsia="仿宋" w:hAnsi="仿宋" w:cs="仿宋" w:hint="eastAsia"/>
          <w:sz w:val="32"/>
          <w:szCs w:val="32"/>
        </w:rPr>
        <w:t>Western Blot</w:t>
      </w:r>
      <w:r>
        <w:rPr>
          <w:rFonts w:ascii="仿宋" w:eastAsia="仿宋" w:hAnsi="仿宋" w:cs="仿宋" w:hint="eastAsia"/>
          <w:sz w:val="32"/>
          <w:szCs w:val="32"/>
        </w:rPr>
        <w:t>确证试验证实；或仅实验室检查抗</w:t>
      </w:r>
      <w:r>
        <w:rPr>
          <w:rFonts w:ascii="仿宋" w:eastAsia="仿宋" w:hAnsi="仿宋" w:cs="仿宋" w:hint="eastAsia"/>
          <w:sz w:val="32"/>
          <w:szCs w:val="32"/>
        </w:rPr>
        <w:t>HIV</w:t>
      </w:r>
      <w:r>
        <w:rPr>
          <w:rFonts w:ascii="仿宋" w:eastAsia="仿宋" w:hAnsi="仿宋" w:cs="仿宋" w:hint="eastAsia"/>
          <w:sz w:val="32"/>
          <w:szCs w:val="32"/>
        </w:rPr>
        <w:t>阳性即可诊断</w:t>
      </w:r>
      <w:r>
        <w:rPr>
          <w:rFonts w:ascii="仿宋" w:eastAsia="仿宋" w:hAnsi="仿宋" w:cs="仿宋" w:hint="eastAsia"/>
          <w:kern w:val="0"/>
          <w:sz w:val="32"/>
          <w:szCs w:val="32"/>
        </w:rPr>
        <w:t>。</w:t>
      </w:r>
      <w:r>
        <w:rPr>
          <w:rFonts w:ascii="仿宋" w:eastAsia="仿宋" w:hAnsi="仿宋" w:cs="仿宋" w:hint="eastAsia"/>
          <w:kern w:val="0"/>
          <w:sz w:val="32"/>
          <w:szCs w:val="32"/>
        </w:rPr>
        <w:t>疾病分类：腹泻小于</w:t>
      </w:r>
      <w:r>
        <w:rPr>
          <w:rFonts w:ascii="仿宋" w:eastAsia="仿宋" w:hAnsi="仿宋" w:cs="仿宋" w:hint="eastAsia"/>
          <w:kern w:val="0"/>
          <w:sz w:val="32"/>
          <w:szCs w:val="32"/>
        </w:rPr>
        <w:t>4</w:t>
      </w:r>
      <w:r>
        <w:rPr>
          <w:rFonts w:ascii="仿宋" w:eastAsia="仿宋" w:hAnsi="仿宋" w:cs="仿宋" w:hint="eastAsia"/>
          <w:kern w:val="0"/>
          <w:sz w:val="32"/>
          <w:szCs w:val="32"/>
        </w:rPr>
        <w:t>周者为急性腹泻，反复发作、时轻时重，持续</w:t>
      </w:r>
      <w:r>
        <w:rPr>
          <w:rFonts w:ascii="仿宋" w:eastAsia="仿宋" w:hAnsi="仿宋" w:cs="仿宋" w:hint="eastAsia"/>
          <w:kern w:val="0"/>
          <w:sz w:val="32"/>
          <w:szCs w:val="32"/>
        </w:rPr>
        <w:t>4</w:t>
      </w:r>
      <w:r>
        <w:rPr>
          <w:rFonts w:ascii="仿宋" w:eastAsia="仿宋" w:hAnsi="仿宋" w:cs="仿宋" w:hint="eastAsia"/>
          <w:kern w:val="0"/>
          <w:sz w:val="32"/>
          <w:szCs w:val="32"/>
        </w:rPr>
        <w:t>周以上者为慢</w:t>
      </w:r>
      <w:r>
        <w:rPr>
          <w:rFonts w:ascii="仿宋" w:eastAsia="仿宋" w:hAnsi="仿宋" w:cs="仿宋" w:hint="eastAsia"/>
          <w:kern w:val="0"/>
          <w:sz w:val="32"/>
          <w:szCs w:val="32"/>
        </w:rPr>
        <w:lastRenderedPageBreak/>
        <w:t>性腹泻。</w:t>
      </w:r>
      <w:r>
        <w:rPr>
          <w:rFonts w:ascii="仿宋" w:eastAsia="仿宋" w:hAnsi="仿宋" w:cs="仿宋" w:hint="eastAsia"/>
          <w:kern w:val="0"/>
          <w:sz w:val="32"/>
          <w:szCs w:val="32"/>
        </w:rPr>
        <w:t xml:space="preserve">  </w:t>
      </w:r>
    </w:p>
    <w:p w:rsidR="00DE5F64" w:rsidRDefault="006271D5">
      <w:pPr>
        <w:widowControl/>
        <w:shd w:val="clear" w:color="auto" w:fill="FFFFFF"/>
        <w:adjustRightInd w:val="0"/>
        <w:snapToGrid w:val="0"/>
        <w:spacing w:line="600" w:lineRule="exact"/>
        <w:ind w:firstLineChars="200" w:firstLine="640"/>
        <w:jc w:val="left"/>
        <w:rPr>
          <w:rFonts w:ascii="楷体" w:eastAsia="楷体" w:hAnsi="楷体" w:cs="楷体"/>
          <w:bCs/>
          <w:kern w:val="0"/>
          <w:sz w:val="32"/>
          <w:szCs w:val="32"/>
        </w:rPr>
      </w:pPr>
      <w:r>
        <w:rPr>
          <w:rFonts w:ascii="楷体" w:eastAsia="楷体" w:hAnsi="楷体" w:cs="楷体" w:hint="eastAsia"/>
          <w:bCs/>
          <w:kern w:val="0"/>
          <w:sz w:val="32"/>
          <w:szCs w:val="32"/>
        </w:rPr>
        <w:t>(</w:t>
      </w:r>
      <w:r>
        <w:rPr>
          <w:rFonts w:ascii="楷体" w:eastAsia="楷体" w:hAnsi="楷体" w:cs="楷体" w:hint="eastAsia"/>
          <w:bCs/>
          <w:kern w:val="0"/>
          <w:sz w:val="32"/>
          <w:szCs w:val="32"/>
        </w:rPr>
        <w:t>二</w:t>
      </w:r>
      <w:r>
        <w:rPr>
          <w:rFonts w:ascii="楷体" w:eastAsia="楷体" w:hAnsi="楷体" w:cs="楷体" w:hint="eastAsia"/>
          <w:bCs/>
          <w:kern w:val="0"/>
          <w:sz w:val="32"/>
          <w:szCs w:val="32"/>
        </w:rPr>
        <w:t>)</w:t>
      </w:r>
      <w:r>
        <w:rPr>
          <w:rFonts w:ascii="楷体" w:eastAsia="楷体" w:hAnsi="楷体" w:cs="楷体" w:hint="eastAsia"/>
          <w:bCs/>
          <w:kern w:val="0"/>
          <w:sz w:val="32"/>
          <w:szCs w:val="32"/>
        </w:rPr>
        <w:t>证候诊断</w:t>
      </w:r>
      <w:r>
        <w:rPr>
          <w:rFonts w:ascii="楷体" w:eastAsia="楷体" w:hAnsi="楷体" w:cs="楷体" w:hint="eastAsia"/>
          <w:bCs/>
          <w:kern w:val="0"/>
          <w:sz w:val="32"/>
          <w:szCs w:val="32"/>
        </w:rPr>
        <w:t> </w:t>
      </w:r>
    </w:p>
    <w:p w:rsidR="00DE5F64" w:rsidRDefault="006271D5">
      <w:pPr>
        <w:widowControl/>
        <w:shd w:val="clear" w:color="auto" w:fill="FFFFFF"/>
        <w:adjustRightInd w:val="0"/>
        <w:snapToGrid w:val="0"/>
        <w:spacing w:line="600" w:lineRule="exact"/>
        <w:ind w:firstLineChars="200" w:firstLine="640"/>
        <w:jc w:val="left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1.</w:t>
      </w:r>
      <w:r>
        <w:rPr>
          <w:rFonts w:ascii="仿宋" w:eastAsia="仿宋" w:hAnsi="仿宋" w:cs="仿宋" w:hint="eastAsia"/>
          <w:kern w:val="0"/>
          <w:sz w:val="32"/>
          <w:szCs w:val="32"/>
        </w:rPr>
        <w:t>暴泻</w:t>
      </w:r>
    </w:p>
    <w:p w:rsidR="00DE5F64" w:rsidRDefault="006271D5">
      <w:pPr>
        <w:widowControl/>
        <w:shd w:val="clear" w:color="auto" w:fill="FFFFFF"/>
        <w:adjustRightInd w:val="0"/>
        <w:snapToGrid w:val="0"/>
        <w:spacing w:line="600" w:lineRule="exact"/>
        <w:ind w:firstLineChars="200" w:firstLine="640"/>
        <w:jc w:val="left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（</w:t>
      </w:r>
      <w:r>
        <w:rPr>
          <w:rFonts w:ascii="仿宋" w:eastAsia="仿宋" w:hAnsi="仿宋" w:cs="仿宋" w:hint="eastAsia"/>
          <w:kern w:val="0"/>
          <w:sz w:val="32"/>
          <w:szCs w:val="32"/>
        </w:rPr>
        <w:t>1</w:t>
      </w:r>
      <w:r>
        <w:rPr>
          <w:rFonts w:ascii="仿宋" w:eastAsia="仿宋" w:hAnsi="仿宋" w:cs="仿宋" w:hint="eastAsia"/>
          <w:kern w:val="0"/>
          <w:sz w:val="32"/>
          <w:szCs w:val="32"/>
        </w:rPr>
        <w:t>）寒湿内盛证：主症见泻下清稀，甚则如水样；次症见腹痛肠鸣，脘闷食少；舌苔白或白腻，脉濡缓。兼症见恶寒发热，头重，肢体困痛，苔薄白，脉浮。</w:t>
      </w:r>
    </w:p>
    <w:p w:rsidR="00DE5F64" w:rsidRDefault="006271D5">
      <w:pPr>
        <w:widowControl/>
        <w:shd w:val="clear" w:color="auto" w:fill="FFFFFF"/>
        <w:adjustRightInd w:val="0"/>
        <w:snapToGrid w:val="0"/>
        <w:spacing w:line="600" w:lineRule="exact"/>
        <w:ind w:firstLineChars="200" w:firstLine="640"/>
        <w:jc w:val="left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（</w:t>
      </w:r>
      <w:r>
        <w:rPr>
          <w:rFonts w:ascii="仿宋" w:eastAsia="仿宋" w:hAnsi="仿宋" w:cs="仿宋" w:hint="eastAsia"/>
          <w:kern w:val="0"/>
          <w:sz w:val="32"/>
          <w:szCs w:val="32"/>
        </w:rPr>
        <w:t>2</w:t>
      </w:r>
      <w:r>
        <w:rPr>
          <w:rFonts w:ascii="仿宋" w:eastAsia="仿宋" w:hAnsi="仿宋" w:cs="仿宋" w:hint="eastAsia"/>
          <w:kern w:val="0"/>
          <w:sz w:val="32"/>
          <w:szCs w:val="32"/>
        </w:rPr>
        <w:t>）湿热伤中证：主症见泄泻腹痛，泻而不爽，粪色黄褐，气味臭秽，泻下急迫；次症见肛门灼热，烦热口渴，小便短黄；舌质红，苔黄腻，脉濡数或滑数。</w:t>
      </w:r>
    </w:p>
    <w:p w:rsidR="00DE5F64" w:rsidRDefault="006271D5">
      <w:pPr>
        <w:widowControl/>
        <w:shd w:val="clear" w:color="auto" w:fill="FFFFFF"/>
        <w:adjustRightInd w:val="0"/>
        <w:snapToGrid w:val="0"/>
        <w:spacing w:line="600" w:lineRule="exact"/>
        <w:ind w:firstLineChars="200" w:firstLine="640"/>
        <w:jc w:val="left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2.</w:t>
      </w:r>
      <w:r>
        <w:rPr>
          <w:rFonts w:ascii="仿宋" w:eastAsia="仿宋" w:hAnsi="仿宋" w:cs="仿宋" w:hint="eastAsia"/>
          <w:kern w:val="0"/>
          <w:sz w:val="32"/>
          <w:szCs w:val="32"/>
        </w:rPr>
        <w:t>久泻</w:t>
      </w:r>
    </w:p>
    <w:p w:rsidR="00DE5F64" w:rsidRDefault="006271D5">
      <w:pPr>
        <w:widowControl/>
        <w:shd w:val="clear" w:color="auto" w:fill="FFFFFF"/>
        <w:adjustRightInd w:val="0"/>
        <w:snapToGrid w:val="0"/>
        <w:spacing w:line="600" w:lineRule="exact"/>
        <w:ind w:firstLineChars="200" w:firstLine="640"/>
        <w:jc w:val="left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（</w:t>
      </w:r>
      <w:r>
        <w:rPr>
          <w:rFonts w:ascii="仿宋" w:eastAsia="仿宋" w:hAnsi="仿宋" w:cs="仿宋" w:hint="eastAsia"/>
          <w:kern w:val="0"/>
          <w:sz w:val="32"/>
          <w:szCs w:val="32"/>
        </w:rPr>
        <w:t>1</w:t>
      </w:r>
      <w:r>
        <w:rPr>
          <w:rFonts w:ascii="仿宋" w:eastAsia="仿宋" w:hAnsi="仿宋" w:cs="仿宋" w:hint="eastAsia"/>
          <w:kern w:val="0"/>
          <w:sz w:val="32"/>
          <w:szCs w:val="32"/>
        </w:rPr>
        <w:t>）肝郁脾虚证：主症见每因情志怫郁即腹痛肠鸣泄泻，泻后痛减，胸胁脘腹满闷，喜出长气；次症见心烦易怒，</w:t>
      </w:r>
      <w:r>
        <w:rPr>
          <w:rFonts w:ascii="仿宋" w:eastAsia="仿宋" w:hAnsi="仿宋" w:cs="仿宋" w:hint="eastAsia"/>
          <w:kern w:val="0"/>
          <w:sz w:val="32"/>
          <w:szCs w:val="32"/>
        </w:rPr>
        <w:t>嗳气纳呆；舌或边红，苔薄白，脉弦。</w:t>
      </w:r>
    </w:p>
    <w:p w:rsidR="00DE5F64" w:rsidRDefault="006271D5">
      <w:pPr>
        <w:widowControl/>
        <w:shd w:val="clear" w:color="auto" w:fill="FFFFFF"/>
        <w:adjustRightInd w:val="0"/>
        <w:snapToGrid w:val="0"/>
        <w:spacing w:line="600" w:lineRule="exact"/>
        <w:ind w:firstLineChars="200" w:firstLine="640"/>
        <w:jc w:val="left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（</w:t>
      </w:r>
      <w:r>
        <w:rPr>
          <w:rFonts w:ascii="仿宋" w:eastAsia="仿宋" w:hAnsi="仿宋" w:cs="仿宋" w:hint="eastAsia"/>
          <w:kern w:val="0"/>
          <w:sz w:val="32"/>
          <w:szCs w:val="32"/>
        </w:rPr>
        <w:t>2</w:t>
      </w:r>
      <w:r>
        <w:rPr>
          <w:rFonts w:ascii="仿宋" w:eastAsia="仿宋" w:hAnsi="仿宋" w:cs="仿宋" w:hint="eastAsia"/>
          <w:kern w:val="0"/>
          <w:sz w:val="32"/>
          <w:szCs w:val="32"/>
        </w:rPr>
        <w:t>）脾胃虚弱证：主症见腹痛隐隐，脘闷不舒，胃纳呆滞，餐后易泻，夹有不消化食物，大便时溏时泻；次症见神疲乏力，面色萎黄，肢体倦怠；舌淡胖苔白，脉沉缓。</w:t>
      </w:r>
      <w:r>
        <w:rPr>
          <w:rFonts w:ascii="仿宋" w:eastAsia="仿宋" w:hAnsi="仿宋" w:cs="仿宋" w:hint="eastAsia"/>
          <w:kern w:val="0"/>
          <w:sz w:val="32"/>
          <w:szCs w:val="32"/>
        </w:rPr>
        <w:t> </w:t>
      </w:r>
    </w:p>
    <w:p w:rsidR="00DE5F64" w:rsidRDefault="006271D5">
      <w:pPr>
        <w:widowControl/>
        <w:shd w:val="clear" w:color="auto" w:fill="FFFFFF"/>
        <w:adjustRightInd w:val="0"/>
        <w:snapToGrid w:val="0"/>
        <w:spacing w:line="600" w:lineRule="exact"/>
        <w:ind w:firstLineChars="200" w:firstLine="640"/>
        <w:jc w:val="left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（</w:t>
      </w:r>
      <w:r>
        <w:rPr>
          <w:rFonts w:ascii="仿宋" w:eastAsia="仿宋" w:hAnsi="仿宋" w:cs="仿宋" w:hint="eastAsia"/>
          <w:kern w:val="0"/>
          <w:sz w:val="32"/>
          <w:szCs w:val="32"/>
        </w:rPr>
        <w:t>3</w:t>
      </w:r>
      <w:r>
        <w:rPr>
          <w:rFonts w:ascii="仿宋" w:eastAsia="仿宋" w:hAnsi="仿宋" w:cs="仿宋" w:hint="eastAsia"/>
          <w:kern w:val="0"/>
          <w:sz w:val="32"/>
          <w:szCs w:val="32"/>
        </w:rPr>
        <w:t>）脾肾阳虚证：主症见多在黎明前后，腹痛、肠鸣继而泄泻，泻后则安；</w:t>
      </w:r>
      <w:r>
        <w:rPr>
          <w:rFonts w:ascii="仿宋" w:eastAsia="仿宋" w:hAnsi="仿宋" w:cs="仿宋" w:hint="eastAsia"/>
          <w:sz w:val="32"/>
          <w:szCs w:val="32"/>
        </w:rPr>
        <w:t>次症见腰膝酸痛、</w:t>
      </w:r>
      <w:r>
        <w:rPr>
          <w:rFonts w:ascii="仿宋" w:eastAsia="仿宋" w:hAnsi="仿宋" w:cs="仿宋" w:hint="eastAsia"/>
          <w:kern w:val="0"/>
          <w:sz w:val="32"/>
          <w:szCs w:val="32"/>
        </w:rPr>
        <w:t>腹部冷痛，得温痛减，形寒肢冷，溺清，不思饮食；舌淡胖而嫩，苔白滑，脉沉细无力。</w:t>
      </w:r>
      <w:r>
        <w:rPr>
          <w:rFonts w:ascii="仿宋" w:eastAsia="仿宋" w:hAnsi="仿宋" w:cs="仿宋" w:hint="eastAsia"/>
          <w:kern w:val="0"/>
          <w:sz w:val="32"/>
          <w:szCs w:val="32"/>
        </w:rPr>
        <w:t> </w:t>
      </w:r>
    </w:p>
    <w:p w:rsidR="00DE5F64" w:rsidRPr="009621BE" w:rsidRDefault="006271D5">
      <w:pPr>
        <w:widowControl/>
        <w:shd w:val="clear" w:color="auto" w:fill="FFFFFF"/>
        <w:adjustRightInd w:val="0"/>
        <w:snapToGrid w:val="0"/>
        <w:spacing w:line="600" w:lineRule="exact"/>
        <w:ind w:firstLineChars="200" w:firstLine="640"/>
        <w:jc w:val="left"/>
        <w:rPr>
          <w:rFonts w:ascii="黑体" w:eastAsia="黑体" w:hAnsi="黑体" w:cs="仿宋"/>
          <w:bCs/>
          <w:kern w:val="0"/>
          <w:sz w:val="32"/>
          <w:szCs w:val="32"/>
        </w:rPr>
      </w:pPr>
      <w:r w:rsidRPr="009621BE">
        <w:rPr>
          <w:rFonts w:ascii="黑体" w:eastAsia="黑体" w:hAnsi="黑体" w:cs="仿宋" w:hint="eastAsia"/>
          <w:bCs/>
          <w:kern w:val="0"/>
          <w:sz w:val="32"/>
          <w:szCs w:val="32"/>
        </w:rPr>
        <w:t>三、治疗</w:t>
      </w:r>
    </w:p>
    <w:p w:rsidR="00DE5F64" w:rsidRDefault="006271D5">
      <w:pPr>
        <w:widowControl/>
        <w:shd w:val="clear" w:color="auto" w:fill="FFFFFF"/>
        <w:adjustRightInd w:val="0"/>
        <w:snapToGrid w:val="0"/>
        <w:spacing w:line="600" w:lineRule="exact"/>
        <w:ind w:firstLineChars="200" w:firstLine="640"/>
        <w:jc w:val="left"/>
        <w:rPr>
          <w:rFonts w:ascii="楷体" w:eastAsia="楷体" w:hAnsi="楷体" w:cs="楷体"/>
          <w:kern w:val="0"/>
          <w:sz w:val="32"/>
          <w:szCs w:val="32"/>
        </w:rPr>
      </w:pPr>
      <w:r>
        <w:rPr>
          <w:rFonts w:ascii="楷体" w:eastAsia="楷体" w:hAnsi="楷体" w:cs="楷体" w:hint="eastAsia"/>
          <w:kern w:val="0"/>
          <w:sz w:val="32"/>
          <w:szCs w:val="32"/>
        </w:rPr>
        <w:t>(</w:t>
      </w:r>
      <w:r>
        <w:rPr>
          <w:rFonts w:ascii="楷体" w:eastAsia="楷体" w:hAnsi="楷体" w:cs="楷体" w:hint="eastAsia"/>
          <w:kern w:val="0"/>
          <w:sz w:val="32"/>
          <w:szCs w:val="32"/>
        </w:rPr>
        <w:t>一</w:t>
      </w:r>
      <w:r>
        <w:rPr>
          <w:rFonts w:ascii="楷体" w:eastAsia="楷体" w:hAnsi="楷体" w:cs="楷体" w:hint="eastAsia"/>
          <w:kern w:val="0"/>
          <w:sz w:val="32"/>
          <w:szCs w:val="32"/>
        </w:rPr>
        <w:t>)</w:t>
      </w:r>
      <w:r>
        <w:rPr>
          <w:rFonts w:ascii="楷体" w:eastAsia="楷体" w:hAnsi="楷体" w:cs="楷体" w:hint="eastAsia"/>
          <w:kern w:val="0"/>
          <w:sz w:val="32"/>
          <w:szCs w:val="32"/>
        </w:rPr>
        <w:t>辨证选择口服中药汤剂或中成药</w:t>
      </w:r>
      <w:r>
        <w:rPr>
          <w:rFonts w:ascii="楷体" w:eastAsia="楷体" w:hAnsi="楷体" w:cs="楷体" w:hint="eastAsia"/>
          <w:kern w:val="0"/>
          <w:sz w:val="32"/>
          <w:szCs w:val="32"/>
        </w:rPr>
        <w:t> </w:t>
      </w:r>
    </w:p>
    <w:p w:rsidR="00DE5F64" w:rsidRDefault="006271D5">
      <w:pPr>
        <w:widowControl/>
        <w:shd w:val="clear" w:color="auto" w:fill="FFFFFF"/>
        <w:adjustRightInd w:val="0"/>
        <w:snapToGrid w:val="0"/>
        <w:spacing w:line="600" w:lineRule="exact"/>
        <w:ind w:firstLineChars="200" w:firstLine="640"/>
        <w:jc w:val="left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1.</w:t>
      </w:r>
      <w:r>
        <w:rPr>
          <w:rFonts w:ascii="仿宋" w:eastAsia="仿宋" w:hAnsi="仿宋" w:cs="仿宋" w:hint="eastAsia"/>
          <w:kern w:val="0"/>
          <w:sz w:val="32"/>
          <w:szCs w:val="32"/>
        </w:rPr>
        <w:t>暴泄</w:t>
      </w:r>
    </w:p>
    <w:p w:rsidR="00DE5F64" w:rsidRDefault="006271D5">
      <w:pPr>
        <w:widowControl/>
        <w:shd w:val="clear" w:color="auto" w:fill="FFFFFF"/>
        <w:adjustRightInd w:val="0"/>
        <w:snapToGrid w:val="0"/>
        <w:spacing w:line="600" w:lineRule="exact"/>
        <w:ind w:firstLineChars="200" w:firstLine="640"/>
        <w:jc w:val="left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lastRenderedPageBreak/>
        <w:t>（</w:t>
      </w:r>
      <w:r>
        <w:rPr>
          <w:rFonts w:ascii="仿宋" w:eastAsia="仿宋" w:hAnsi="仿宋" w:cs="仿宋" w:hint="eastAsia"/>
          <w:kern w:val="0"/>
          <w:sz w:val="32"/>
          <w:szCs w:val="32"/>
        </w:rPr>
        <w:t>1</w:t>
      </w:r>
      <w:r>
        <w:rPr>
          <w:rFonts w:ascii="仿宋" w:eastAsia="仿宋" w:hAnsi="仿宋" w:cs="仿宋" w:hint="eastAsia"/>
          <w:kern w:val="0"/>
          <w:sz w:val="32"/>
          <w:szCs w:val="32"/>
        </w:rPr>
        <w:t>）寒湿内盛证</w:t>
      </w:r>
      <w:r>
        <w:rPr>
          <w:rFonts w:ascii="仿宋" w:eastAsia="仿宋" w:hAnsi="仿宋" w:cs="仿宋" w:hint="eastAsia"/>
          <w:kern w:val="0"/>
          <w:sz w:val="32"/>
          <w:szCs w:val="32"/>
        </w:rPr>
        <w:t> </w:t>
      </w:r>
    </w:p>
    <w:p w:rsidR="00DE5F64" w:rsidRDefault="006271D5">
      <w:pPr>
        <w:widowControl/>
        <w:shd w:val="clear" w:color="auto" w:fill="FFFFFF"/>
        <w:adjustRightInd w:val="0"/>
        <w:snapToGrid w:val="0"/>
        <w:spacing w:line="600" w:lineRule="exact"/>
        <w:ind w:firstLineChars="200" w:firstLine="640"/>
        <w:jc w:val="left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治法：散寒化湿。</w:t>
      </w:r>
    </w:p>
    <w:p w:rsidR="00DE5F64" w:rsidRDefault="006271D5">
      <w:pPr>
        <w:widowControl/>
        <w:shd w:val="clear" w:color="auto" w:fill="FFFFFF"/>
        <w:adjustRightInd w:val="0"/>
        <w:snapToGrid w:val="0"/>
        <w:spacing w:line="600" w:lineRule="exact"/>
        <w:ind w:firstLineChars="200" w:firstLine="640"/>
        <w:jc w:val="left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推荐方药：胃苓汤加减。</w:t>
      </w:r>
    </w:p>
    <w:p w:rsidR="00DE5F64" w:rsidRDefault="006271D5">
      <w:pPr>
        <w:widowControl/>
        <w:shd w:val="clear" w:color="auto" w:fill="FFFFFF"/>
        <w:adjustRightInd w:val="0"/>
        <w:snapToGrid w:val="0"/>
        <w:spacing w:line="600" w:lineRule="exact"/>
        <w:ind w:firstLineChars="200" w:firstLine="640"/>
        <w:jc w:val="left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桂枝</w:t>
      </w:r>
      <w:r>
        <w:rPr>
          <w:rFonts w:ascii="仿宋" w:eastAsia="仿宋" w:hAnsi="仿宋" w:cs="仿宋" w:hint="eastAsia"/>
          <w:kern w:val="0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kern w:val="0"/>
          <w:sz w:val="32"/>
          <w:szCs w:val="32"/>
        </w:rPr>
        <w:t>茯苓</w:t>
      </w:r>
      <w:r>
        <w:rPr>
          <w:rFonts w:ascii="仿宋" w:eastAsia="仿宋" w:hAnsi="仿宋" w:cs="仿宋" w:hint="eastAsia"/>
          <w:kern w:val="0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kern w:val="0"/>
          <w:sz w:val="32"/>
          <w:szCs w:val="32"/>
        </w:rPr>
        <w:t>苍术</w:t>
      </w:r>
      <w:r>
        <w:rPr>
          <w:rFonts w:ascii="仿宋" w:eastAsia="仿宋" w:hAnsi="仿宋" w:cs="仿宋" w:hint="eastAsia"/>
          <w:kern w:val="0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kern w:val="0"/>
          <w:sz w:val="32"/>
          <w:szCs w:val="32"/>
        </w:rPr>
        <w:t>白术</w:t>
      </w:r>
      <w:r>
        <w:rPr>
          <w:rFonts w:ascii="仿宋" w:eastAsia="仿宋" w:hAnsi="仿宋" w:cs="仿宋" w:hint="eastAsia"/>
          <w:kern w:val="0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kern w:val="0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kern w:val="0"/>
          <w:sz w:val="32"/>
          <w:szCs w:val="32"/>
        </w:rPr>
        <w:t>猪苓</w:t>
      </w:r>
      <w:r>
        <w:rPr>
          <w:rFonts w:ascii="仿宋" w:eastAsia="仿宋" w:hAnsi="仿宋" w:cs="仿宋" w:hint="eastAsia"/>
          <w:kern w:val="0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kern w:val="0"/>
          <w:sz w:val="32"/>
          <w:szCs w:val="32"/>
        </w:rPr>
        <w:t>泽泻</w:t>
      </w:r>
      <w:r>
        <w:rPr>
          <w:rFonts w:ascii="仿宋" w:eastAsia="仿宋" w:hAnsi="仿宋" w:cs="仿宋" w:hint="eastAsia"/>
          <w:kern w:val="0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kern w:val="0"/>
          <w:sz w:val="32"/>
          <w:szCs w:val="32"/>
        </w:rPr>
        <w:t>陈皮</w:t>
      </w:r>
      <w:r>
        <w:rPr>
          <w:rFonts w:ascii="仿宋" w:eastAsia="仿宋" w:hAnsi="仿宋" w:cs="仿宋" w:hint="eastAsia"/>
          <w:kern w:val="0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kern w:val="0"/>
          <w:sz w:val="32"/>
          <w:szCs w:val="32"/>
        </w:rPr>
        <w:t>甘草</w:t>
      </w:r>
      <w:r>
        <w:rPr>
          <w:rFonts w:ascii="仿宋" w:eastAsia="仿宋" w:hAnsi="仿宋" w:cs="仿宋" w:hint="eastAsia"/>
          <w:kern w:val="0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kern w:val="0"/>
          <w:sz w:val="32"/>
          <w:szCs w:val="32"/>
        </w:rPr>
        <w:t>厚朴</w:t>
      </w:r>
    </w:p>
    <w:p w:rsidR="00DE5F64" w:rsidRDefault="006271D5">
      <w:pPr>
        <w:widowControl/>
        <w:shd w:val="clear" w:color="auto" w:fill="FFFFFF"/>
        <w:adjustRightInd w:val="0"/>
        <w:snapToGrid w:val="0"/>
        <w:spacing w:line="600" w:lineRule="exact"/>
        <w:ind w:firstLineChars="200" w:firstLine="640"/>
        <w:jc w:val="left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兼风寒表证用藿香正气散加减。</w:t>
      </w:r>
    </w:p>
    <w:p w:rsidR="00DE5F64" w:rsidRDefault="006271D5">
      <w:pPr>
        <w:widowControl/>
        <w:shd w:val="clear" w:color="auto" w:fill="FFFFFF"/>
        <w:adjustRightInd w:val="0"/>
        <w:snapToGrid w:val="0"/>
        <w:spacing w:line="600" w:lineRule="exact"/>
        <w:ind w:firstLineChars="200" w:firstLine="640"/>
        <w:jc w:val="left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藿香</w:t>
      </w:r>
      <w:r>
        <w:rPr>
          <w:rFonts w:ascii="仿宋" w:eastAsia="仿宋" w:hAnsi="仿宋" w:cs="仿宋" w:hint="eastAsia"/>
          <w:kern w:val="0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kern w:val="0"/>
          <w:sz w:val="32"/>
          <w:szCs w:val="32"/>
        </w:rPr>
        <w:t>苍术</w:t>
      </w:r>
      <w:r>
        <w:rPr>
          <w:rFonts w:ascii="仿宋" w:eastAsia="仿宋" w:hAnsi="仿宋" w:cs="仿宋" w:hint="eastAsia"/>
          <w:kern w:val="0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kern w:val="0"/>
          <w:sz w:val="32"/>
          <w:szCs w:val="32"/>
        </w:rPr>
        <w:t>茯苓</w:t>
      </w:r>
      <w:r>
        <w:rPr>
          <w:rFonts w:ascii="仿宋" w:eastAsia="仿宋" w:hAnsi="仿宋" w:cs="仿宋" w:hint="eastAsia"/>
          <w:kern w:val="0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kern w:val="0"/>
          <w:sz w:val="32"/>
          <w:szCs w:val="32"/>
        </w:rPr>
        <w:t>半夏</w:t>
      </w:r>
      <w:r>
        <w:rPr>
          <w:rFonts w:ascii="仿宋" w:eastAsia="仿宋" w:hAnsi="仿宋" w:cs="仿宋" w:hint="eastAsia"/>
          <w:kern w:val="0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kern w:val="0"/>
          <w:sz w:val="32"/>
          <w:szCs w:val="32"/>
        </w:rPr>
        <w:t>陈皮</w:t>
      </w:r>
      <w:r>
        <w:rPr>
          <w:rFonts w:ascii="仿宋" w:eastAsia="仿宋" w:hAnsi="仿宋" w:cs="仿宋" w:hint="eastAsia"/>
          <w:kern w:val="0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kern w:val="0"/>
          <w:sz w:val="32"/>
          <w:szCs w:val="32"/>
        </w:rPr>
        <w:t>木香</w:t>
      </w:r>
      <w:r>
        <w:rPr>
          <w:rFonts w:ascii="仿宋" w:eastAsia="仿宋" w:hAnsi="仿宋" w:cs="仿宋" w:hint="eastAsia"/>
          <w:kern w:val="0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kern w:val="0"/>
          <w:sz w:val="32"/>
          <w:szCs w:val="32"/>
        </w:rPr>
        <w:t>厚朴</w:t>
      </w:r>
      <w:r>
        <w:rPr>
          <w:rFonts w:ascii="仿宋" w:eastAsia="仿宋" w:hAnsi="仿宋" w:cs="仿宋" w:hint="eastAsia"/>
          <w:kern w:val="0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kern w:val="0"/>
          <w:sz w:val="32"/>
          <w:szCs w:val="32"/>
        </w:rPr>
        <w:t>大腹皮</w:t>
      </w:r>
      <w:r>
        <w:rPr>
          <w:rFonts w:ascii="仿宋" w:eastAsia="仿宋" w:hAnsi="仿宋" w:cs="仿宋" w:hint="eastAsia"/>
          <w:kern w:val="0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kern w:val="0"/>
          <w:sz w:val="32"/>
          <w:szCs w:val="32"/>
        </w:rPr>
        <w:t>紫苏</w:t>
      </w:r>
      <w:r>
        <w:rPr>
          <w:rFonts w:ascii="仿宋" w:eastAsia="仿宋" w:hAnsi="仿宋" w:cs="仿宋" w:hint="eastAsia"/>
          <w:kern w:val="0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kern w:val="0"/>
          <w:sz w:val="32"/>
          <w:szCs w:val="32"/>
        </w:rPr>
        <w:t>白芷</w:t>
      </w:r>
      <w:r>
        <w:rPr>
          <w:rFonts w:ascii="仿宋" w:eastAsia="仿宋" w:hAnsi="仿宋" w:cs="仿宋" w:hint="eastAsia"/>
          <w:kern w:val="0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kern w:val="0"/>
          <w:sz w:val="32"/>
          <w:szCs w:val="32"/>
        </w:rPr>
        <w:t>桔梗</w:t>
      </w:r>
      <w:r>
        <w:rPr>
          <w:rFonts w:ascii="仿宋" w:eastAsia="仿宋" w:hAnsi="仿宋" w:cs="仿宋" w:hint="eastAsia"/>
          <w:kern w:val="0"/>
          <w:sz w:val="32"/>
          <w:szCs w:val="32"/>
        </w:rPr>
        <w:t> </w:t>
      </w:r>
    </w:p>
    <w:p w:rsidR="00DE5F64" w:rsidRDefault="006271D5">
      <w:pPr>
        <w:widowControl/>
        <w:shd w:val="clear" w:color="auto" w:fill="FFFFFF"/>
        <w:adjustRightInd w:val="0"/>
        <w:snapToGrid w:val="0"/>
        <w:spacing w:line="600" w:lineRule="exact"/>
        <w:ind w:firstLineChars="200" w:firstLine="640"/>
        <w:jc w:val="left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推荐</w:t>
      </w:r>
      <w:r>
        <w:rPr>
          <w:rFonts w:ascii="仿宋" w:eastAsia="仿宋" w:hAnsi="仿宋" w:cs="仿宋" w:hint="eastAsia"/>
          <w:kern w:val="0"/>
          <w:sz w:val="32"/>
          <w:szCs w:val="32"/>
        </w:rPr>
        <w:t>中成药：胃苓散、藿香正气软胶囊等。</w:t>
      </w:r>
      <w:r>
        <w:rPr>
          <w:rFonts w:ascii="仿宋" w:eastAsia="仿宋" w:hAnsi="仿宋" w:cs="仿宋" w:hint="eastAsia"/>
          <w:kern w:val="0"/>
          <w:sz w:val="32"/>
          <w:szCs w:val="32"/>
        </w:rPr>
        <w:t> </w:t>
      </w:r>
    </w:p>
    <w:p w:rsidR="00DE5F64" w:rsidRDefault="006271D5">
      <w:pPr>
        <w:widowControl/>
        <w:shd w:val="clear" w:color="auto" w:fill="FFFFFF"/>
        <w:adjustRightInd w:val="0"/>
        <w:snapToGrid w:val="0"/>
        <w:spacing w:line="600" w:lineRule="exact"/>
        <w:ind w:firstLineChars="200" w:firstLine="640"/>
        <w:jc w:val="left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（</w:t>
      </w:r>
      <w:r>
        <w:rPr>
          <w:rFonts w:ascii="仿宋" w:eastAsia="仿宋" w:hAnsi="仿宋" w:cs="仿宋" w:hint="eastAsia"/>
          <w:kern w:val="0"/>
          <w:sz w:val="32"/>
          <w:szCs w:val="32"/>
        </w:rPr>
        <w:t>2</w:t>
      </w:r>
      <w:r>
        <w:rPr>
          <w:rFonts w:ascii="仿宋" w:eastAsia="仿宋" w:hAnsi="仿宋" w:cs="仿宋" w:hint="eastAsia"/>
          <w:kern w:val="0"/>
          <w:sz w:val="32"/>
          <w:szCs w:val="32"/>
        </w:rPr>
        <w:t>）湿热伤中证</w:t>
      </w:r>
      <w:r>
        <w:rPr>
          <w:rFonts w:ascii="仿宋" w:eastAsia="仿宋" w:hAnsi="仿宋" w:cs="仿宋" w:hint="eastAsia"/>
          <w:kern w:val="0"/>
          <w:sz w:val="32"/>
          <w:szCs w:val="32"/>
        </w:rPr>
        <w:t> </w:t>
      </w:r>
    </w:p>
    <w:p w:rsidR="00DE5F64" w:rsidRDefault="006271D5">
      <w:pPr>
        <w:widowControl/>
        <w:shd w:val="clear" w:color="auto" w:fill="FFFFFF"/>
        <w:adjustRightInd w:val="0"/>
        <w:snapToGrid w:val="0"/>
        <w:spacing w:line="600" w:lineRule="exact"/>
        <w:ind w:firstLineChars="200" w:firstLine="640"/>
        <w:jc w:val="left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治法：清热利湿。</w:t>
      </w:r>
    </w:p>
    <w:p w:rsidR="00DE5F64" w:rsidRDefault="006271D5">
      <w:pPr>
        <w:widowControl/>
        <w:shd w:val="clear" w:color="auto" w:fill="FFFFFF"/>
        <w:adjustRightInd w:val="0"/>
        <w:snapToGrid w:val="0"/>
        <w:spacing w:line="600" w:lineRule="exact"/>
        <w:ind w:firstLineChars="200" w:firstLine="640"/>
        <w:jc w:val="left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推荐方药：葛根黄芩黄连汤加减。</w:t>
      </w:r>
    </w:p>
    <w:p w:rsidR="00DE5F64" w:rsidRDefault="006271D5">
      <w:pPr>
        <w:widowControl/>
        <w:shd w:val="clear" w:color="auto" w:fill="FFFFFF"/>
        <w:adjustRightInd w:val="0"/>
        <w:snapToGrid w:val="0"/>
        <w:spacing w:line="600" w:lineRule="exact"/>
        <w:ind w:firstLineChars="200" w:firstLine="640"/>
        <w:jc w:val="left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葛根</w:t>
      </w:r>
      <w:r>
        <w:rPr>
          <w:rFonts w:ascii="仿宋" w:eastAsia="仿宋" w:hAnsi="仿宋" w:cs="仿宋" w:hint="eastAsia"/>
          <w:kern w:val="0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kern w:val="0"/>
          <w:sz w:val="32"/>
          <w:szCs w:val="32"/>
        </w:rPr>
        <w:t>黄芩</w:t>
      </w:r>
      <w:r>
        <w:rPr>
          <w:rFonts w:ascii="仿宋" w:eastAsia="仿宋" w:hAnsi="仿宋" w:cs="仿宋" w:hint="eastAsia"/>
          <w:kern w:val="0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kern w:val="0"/>
          <w:sz w:val="32"/>
          <w:szCs w:val="32"/>
        </w:rPr>
        <w:t>黄连</w:t>
      </w:r>
      <w:r>
        <w:rPr>
          <w:rFonts w:ascii="仿宋" w:eastAsia="仿宋" w:hAnsi="仿宋" w:cs="仿宋" w:hint="eastAsia"/>
          <w:kern w:val="0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kern w:val="0"/>
          <w:sz w:val="32"/>
          <w:szCs w:val="32"/>
        </w:rPr>
        <w:t>木香</w:t>
      </w:r>
      <w:r>
        <w:rPr>
          <w:rFonts w:ascii="仿宋" w:eastAsia="仿宋" w:hAnsi="仿宋" w:cs="仿宋" w:hint="eastAsia"/>
          <w:kern w:val="0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kern w:val="0"/>
          <w:sz w:val="32"/>
          <w:szCs w:val="32"/>
        </w:rPr>
        <w:t>车前草</w:t>
      </w:r>
      <w:r>
        <w:rPr>
          <w:rFonts w:ascii="仿宋" w:eastAsia="仿宋" w:hAnsi="仿宋" w:cs="仿宋" w:hint="eastAsia"/>
          <w:kern w:val="0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kern w:val="0"/>
          <w:sz w:val="32"/>
          <w:szCs w:val="32"/>
        </w:rPr>
        <w:t>苦参</w:t>
      </w:r>
      <w:r>
        <w:rPr>
          <w:rFonts w:ascii="仿宋" w:eastAsia="仿宋" w:hAnsi="仿宋" w:cs="仿宋" w:hint="eastAsia"/>
          <w:kern w:val="0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kern w:val="0"/>
          <w:sz w:val="32"/>
          <w:szCs w:val="32"/>
        </w:rPr>
        <w:t>甘草</w:t>
      </w:r>
    </w:p>
    <w:p w:rsidR="00DE5F64" w:rsidRDefault="006271D5">
      <w:pPr>
        <w:widowControl/>
        <w:shd w:val="clear" w:color="auto" w:fill="FFFFFF"/>
        <w:adjustRightInd w:val="0"/>
        <w:snapToGrid w:val="0"/>
        <w:spacing w:line="600" w:lineRule="exact"/>
        <w:ind w:firstLineChars="200" w:firstLine="640"/>
        <w:jc w:val="left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推荐</w:t>
      </w:r>
      <w:r>
        <w:rPr>
          <w:rFonts w:ascii="仿宋" w:eastAsia="仿宋" w:hAnsi="仿宋" w:cs="仿宋" w:hint="eastAsia"/>
          <w:kern w:val="0"/>
          <w:sz w:val="32"/>
          <w:szCs w:val="32"/>
        </w:rPr>
        <w:t>中成药：葛根芩连片、香连片等。</w:t>
      </w:r>
      <w:r>
        <w:rPr>
          <w:rFonts w:ascii="仿宋" w:eastAsia="仿宋" w:hAnsi="仿宋" w:cs="仿宋" w:hint="eastAsia"/>
          <w:kern w:val="0"/>
          <w:sz w:val="32"/>
          <w:szCs w:val="32"/>
        </w:rPr>
        <w:t> </w:t>
      </w:r>
    </w:p>
    <w:p w:rsidR="00DE5F64" w:rsidRDefault="006271D5">
      <w:pPr>
        <w:widowControl/>
        <w:shd w:val="clear" w:color="auto" w:fill="FFFFFF"/>
        <w:adjustRightInd w:val="0"/>
        <w:snapToGrid w:val="0"/>
        <w:spacing w:line="600" w:lineRule="exact"/>
        <w:ind w:firstLineChars="200" w:firstLine="640"/>
        <w:jc w:val="left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2.</w:t>
      </w:r>
      <w:r>
        <w:rPr>
          <w:rFonts w:ascii="仿宋" w:eastAsia="仿宋" w:hAnsi="仿宋" w:cs="仿宋" w:hint="eastAsia"/>
          <w:kern w:val="0"/>
          <w:sz w:val="32"/>
          <w:szCs w:val="32"/>
        </w:rPr>
        <w:t>久泻</w:t>
      </w:r>
    </w:p>
    <w:p w:rsidR="00DE5F64" w:rsidRDefault="006271D5">
      <w:pPr>
        <w:widowControl/>
        <w:shd w:val="clear" w:color="auto" w:fill="FFFFFF"/>
        <w:adjustRightInd w:val="0"/>
        <w:snapToGrid w:val="0"/>
        <w:spacing w:line="600" w:lineRule="exact"/>
        <w:ind w:firstLineChars="200" w:firstLine="640"/>
        <w:jc w:val="left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（</w:t>
      </w:r>
      <w:r>
        <w:rPr>
          <w:rFonts w:ascii="仿宋" w:eastAsia="仿宋" w:hAnsi="仿宋" w:cs="仿宋" w:hint="eastAsia"/>
          <w:kern w:val="0"/>
          <w:sz w:val="32"/>
          <w:szCs w:val="32"/>
        </w:rPr>
        <w:t>1</w:t>
      </w:r>
      <w:r>
        <w:rPr>
          <w:rFonts w:ascii="仿宋" w:eastAsia="仿宋" w:hAnsi="仿宋" w:cs="仿宋" w:hint="eastAsia"/>
          <w:kern w:val="0"/>
          <w:sz w:val="32"/>
          <w:szCs w:val="32"/>
        </w:rPr>
        <w:t>）肝郁脾虚证</w:t>
      </w:r>
      <w:r>
        <w:rPr>
          <w:rFonts w:ascii="仿宋" w:eastAsia="仿宋" w:hAnsi="仿宋" w:cs="仿宋" w:hint="eastAsia"/>
          <w:kern w:val="0"/>
          <w:sz w:val="32"/>
          <w:szCs w:val="32"/>
        </w:rPr>
        <w:t> </w:t>
      </w:r>
    </w:p>
    <w:p w:rsidR="00DE5F64" w:rsidRDefault="006271D5">
      <w:pPr>
        <w:widowControl/>
        <w:shd w:val="clear" w:color="auto" w:fill="FFFFFF"/>
        <w:adjustRightInd w:val="0"/>
        <w:snapToGrid w:val="0"/>
        <w:spacing w:line="600" w:lineRule="exact"/>
        <w:ind w:firstLineChars="200" w:firstLine="640"/>
        <w:jc w:val="left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治法：疏肝健脾。</w:t>
      </w:r>
      <w:r>
        <w:rPr>
          <w:rFonts w:ascii="仿宋" w:eastAsia="仿宋" w:hAnsi="仿宋" w:cs="仿宋" w:hint="eastAsia"/>
          <w:kern w:val="0"/>
          <w:sz w:val="32"/>
          <w:szCs w:val="32"/>
        </w:rPr>
        <w:t> </w:t>
      </w:r>
    </w:p>
    <w:p w:rsidR="00DE5F64" w:rsidRDefault="006271D5">
      <w:pPr>
        <w:widowControl/>
        <w:shd w:val="clear" w:color="auto" w:fill="FFFFFF"/>
        <w:adjustRightInd w:val="0"/>
        <w:snapToGrid w:val="0"/>
        <w:spacing w:line="600" w:lineRule="exact"/>
        <w:ind w:firstLineChars="200" w:firstLine="640"/>
        <w:jc w:val="left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推荐方药：痛泻要方加减。</w:t>
      </w:r>
    </w:p>
    <w:p w:rsidR="00DE5F64" w:rsidRDefault="006271D5">
      <w:pPr>
        <w:widowControl/>
        <w:shd w:val="clear" w:color="auto" w:fill="FFFFFF"/>
        <w:adjustRightInd w:val="0"/>
        <w:snapToGrid w:val="0"/>
        <w:spacing w:line="600" w:lineRule="exact"/>
        <w:ind w:firstLineChars="200" w:firstLine="640"/>
        <w:jc w:val="left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陈皮</w:t>
      </w:r>
      <w:r>
        <w:rPr>
          <w:rFonts w:ascii="仿宋" w:eastAsia="仿宋" w:hAnsi="仿宋" w:cs="仿宋" w:hint="eastAsia"/>
          <w:kern w:val="0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kern w:val="0"/>
          <w:sz w:val="32"/>
          <w:szCs w:val="32"/>
        </w:rPr>
        <w:t>防风</w:t>
      </w:r>
      <w:r>
        <w:rPr>
          <w:rFonts w:ascii="仿宋" w:eastAsia="仿宋" w:hAnsi="仿宋" w:cs="仿宋" w:hint="eastAsia"/>
          <w:kern w:val="0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kern w:val="0"/>
          <w:sz w:val="32"/>
          <w:szCs w:val="32"/>
        </w:rPr>
        <w:t>白术</w:t>
      </w:r>
      <w:r>
        <w:rPr>
          <w:rFonts w:ascii="仿宋" w:eastAsia="仿宋" w:hAnsi="仿宋" w:cs="仿宋" w:hint="eastAsia"/>
          <w:kern w:val="0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kern w:val="0"/>
          <w:sz w:val="32"/>
          <w:szCs w:val="32"/>
        </w:rPr>
        <w:t>白芍</w:t>
      </w:r>
      <w:r>
        <w:rPr>
          <w:rFonts w:ascii="仿宋" w:eastAsia="仿宋" w:hAnsi="仿宋" w:cs="仿宋" w:hint="eastAsia"/>
          <w:kern w:val="0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kern w:val="0"/>
          <w:sz w:val="32"/>
          <w:szCs w:val="32"/>
        </w:rPr>
        <w:t>柴胡</w:t>
      </w:r>
      <w:r>
        <w:rPr>
          <w:rFonts w:ascii="仿宋" w:eastAsia="仿宋" w:hAnsi="仿宋" w:cs="仿宋" w:hint="eastAsia"/>
          <w:kern w:val="0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kern w:val="0"/>
          <w:sz w:val="32"/>
          <w:szCs w:val="32"/>
        </w:rPr>
        <w:t>党参</w:t>
      </w:r>
      <w:r>
        <w:rPr>
          <w:rFonts w:ascii="仿宋" w:eastAsia="仿宋" w:hAnsi="仿宋" w:cs="仿宋" w:hint="eastAsia"/>
          <w:kern w:val="0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kern w:val="0"/>
          <w:sz w:val="32"/>
          <w:szCs w:val="32"/>
        </w:rPr>
        <w:t>山药</w:t>
      </w:r>
    </w:p>
    <w:p w:rsidR="00DE5F64" w:rsidRDefault="006271D5">
      <w:pPr>
        <w:widowControl/>
        <w:shd w:val="clear" w:color="auto" w:fill="FFFFFF"/>
        <w:adjustRightInd w:val="0"/>
        <w:snapToGrid w:val="0"/>
        <w:spacing w:line="600" w:lineRule="exact"/>
        <w:ind w:firstLineChars="200" w:firstLine="640"/>
        <w:jc w:val="left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推荐</w:t>
      </w:r>
      <w:r>
        <w:rPr>
          <w:rFonts w:ascii="仿宋" w:eastAsia="仿宋" w:hAnsi="仿宋" w:cs="仿宋" w:hint="eastAsia"/>
          <w:kern w:val="0"/>
          <w:sz w:val="32"/>
          <w:szCs w:val="32"/>
        </w:rPr>
        <w:t>中成药：痛泻</w:t>
      </w:r>
      <w:r>
        <w:rPr>
          <w:rFonts w:ascii="仿宋" w:eastAsia="仿宋" w:hAnsi="仿宋" w:cs="仿宋" w:hint="eastAsia"/>
          <w:kern w:val="0"/>
          <w:sz w:val="32"/>
          <w:szCs w:val="32"/>
        </w:rPr>
        <w:t>宁颗粒、固肠止泻丸等。</w:t>
      </w:r>
      <w:r>
        <w:rPr>
          <w:rFonts w:ascii="仿宋" w:eastAsia="仿宋" w:hAnsi="仿宋" w:cs="仿宋" w:hint="eastAsia"/>
          <w:kern w:val="0"/>
          <w:sz w:val="32"/>
          <w:szCs w:val="32"/>
        </w:rPr>
        <w:t> </w:t>
      </w:r>
    </w:p>
    <w:p w:rsidR="00DE5F64" w:rsidRDefault="006271D5">
      <w:pPr>
        <w:widowControl/>
        <w:shd w:val="clear" w:color="auto" w:fill="FFFFFF"/>
        <w:adjustRightInd w:val="0"/>
        <w:snapToGrid w:val="0"/>
        <w:spacing w:line="600" w:lineRule="exact"/>
        <w:ind w:firstLineChars="200" w:firstLine="640"/>
        <w:jc w:val="left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（</w:t>
      </w:r>
      <w:r>
        <w:rPr>
          <w:rFonts w:ascii="仿宋" w:eastAsia="仿宋" w:hAnsi="仿宋" w:cs="仿宋" w:hint="eastAsia"/>
          <w:kern w:val="0"/>
          <w:sz w:val="32"/>
          <w:szCs w:val="32"/>
        </w:rPr>
        <w:t>2</w:t>
      </w:r>
      <w:r>
        <w:rPr>
          <w:rFonts w:ascii="仿宋" w:eastAsia="仿宋" w:hAnsi="仿宋" w:cs="仿宋" w:hint="eastAsia"/>
          <w:kern w:val="0"/>
          <w:sz w:val="32"/>
          <w:szCs w:val="32"/>
        </w:rPr>
        <w:t>）脾胃虚弱证</w:t>
      </w:r>
      <w:r>
        <w:rPr>
          <w:rFonts w:ascii="仿宋" w:eastAsia="仿宋" w:hAnsi="仿宋" w:cs="仿宋" w:hint="eastAsia"/>
          <w:kern w:val="0"/>
          <w:sz w:val="32"/>
          <w:szCs w:val="32"/>
        </w:rPr>
        <w:t> </w:t>
      </w:r>
    </w:p>
    <w:p w:rsidR="00DE5F64" w:rsidRDefault="006271D5">
      <w:pPr>
        <w:widowControl/>
        <w:shd w:val="clear" w:color="auto" w:fill="FFFFFF"/>
        <w:adjustRightInd w:val="0"/>
        <w:snapToGrid w:val="0"/>
        <w:spacing w:line="600" w:lineRule="exact"/>
        <w:ind w:firstLineChars="200" w:firstLine="640"/>
        <w:jc w:val="left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治法：健脾益气。</w:t>
      </w:r>
    </w:p>
    <w:p w:rsidR="00DE5F64" w:rsidRDefault="006271D5">
      <w:pPr>
        <w:widowControl/>
        <w:shd w:val="clear" w:color="auto" w:fill="FFFFFF"/>
        <w:adjustRightInd w:val="0"/>
        <w:snapToGrid w:val="0"/>
        <w:spacing w:line="600" w:lineRule="exact"/>
        <w:ind w:firstLineChars="200" w:firstLine="640"/>
        <w:jc w:val="left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lastRenderedPageBreak/>
        <w:t>推荐方药：参</w:t>
      </w:r>
      <w:r>
        <w:rPr>
          <w:rFonts w:ascii="仿宋" w:eastAsia="仿宋" w:hAnsi="仿宋" w:cs="仿宋" w:hint="eastAsia"/>
          <w:kern w:val="0"/>
          <w:sz w:val="32"/>
          <w:szCs w:val="32"/>
        </w:rPr>
        <w:t>苓</w:t>
      </w:r>
      <w:r>
        <w:rPr>
          <w:rFonts w:ascii="仿宋" w:eastAsia="仿宋" w:hAnsi="仿宋" w:cs="仿宋" w:hint="eastAsia"/>
          <w:kern w:val="0"/>
          <w:sz w:val="32"/>
          <w:szCs w:val="32"/>
        </w:rPr>
        <w:t>白术散加减。</w:t>
      </w:r>
    </w:p>
    <w:p w:rsidR="00DE5F64" w:rsidRDefault="006271D5">
      <w:pPr>
        <w:widowControl/>
        <w:shd w:val="clear" w:color="auto" w:fill="FFFFFF"/>
        <w:adjustRightInd w:val="0"/>
        <w:snapToGrid w:val="0"/>
        <w:spacing w:line="600" w:lineRule="exact"/>
        <w:ind w:firstLineChars="200" w:firstLine="640"/>
        <w:jc w:val="left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党参</w:t>
      </w:r>
      <w:r>
        <w:rPr>
          <w:rFonts w:ascii="仿宋" w:eastAsia="仿宋" w:hAnsi="仿宋" w:cs="仿宋" w:hint="eastAsia"/>
          <w:kern w:val="0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kern w:val="0"/>
          <w:sz w:val="32"/>
          <w:szCs w:val="32"/>
        </w:rPr>
        <w:t>白术</w:t>
      </w:r>
      <w:r>
        <w:rPr>
          <w:rFonts w:ascii="仿宋" w:eastAsia="仿宋" w:hAnsi="仿宋" w:cs="仿宋" w:hint="eastAsia"/>
          <w:kern w:val="0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kern w:val="0"/>
          <w:sz w:val="32"/>
          <w:szCs w:val="32"/>
        </w:rPr>
        <w:t>茯苓</w:t>
      </w:r>
      <w:r>
        <w:rPr>
          <w:rFonts w:ascii="仿宋" w:eastAsia="仿宋" w:hAnsi="仿宋" w:cs="仿宋" w:hint="eastAsia"/>
          <w:kern w:val="0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kern w:val="0"/>
          <w:sz w:val="32"/>
          <w:szCs w:val="32"/>
        </w:rPr>
        <w:t>桔梗</w:t>
      </w:r>
      <w:r>
        <w:rPr>
          <w:rFonts w:ascii="仿宋" w:eastAsia="仿宋" w:hAnsi="仿宋" w:cs="仿宋" w:hint="eastAsia"/>
          <w:kern w:val="0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kern w:val="0"/>
          <w:sz w:val="32"/>
          <w:szCs w:val="32"/>
        </w:rPr>
        <w:t>山药</w:t>
      </w:r>
      <w:r>
        <w:rPr>
          <w:rFonts w:ascii="仿宋" w:eastAsia="仿宋" w:hAnsi="仿宋" w:cs="仿宋" w:hint="eastAsia"/>
          <w:kern w:val="0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kern w:val="0"/>
          <w:sz w:val="32"/>
          <w:szCs w:val="32"/>
        </w:rPr>
        <w:t>砂仁（白豆蔻）</w:t>
      </w:r>
      <w:r>
        <w:rPr>
          <w:rFonts w:ascii="仿宋" w:eastAsia="仿宋" w:hAnsi="仿宋" w:cs="仿宋" w:hint="eastAsia"/>
          <w:kern w:val="0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kern w:val="0"/>
          <w:sz w:val="32"/>
          <w:szCs w:val="32"/>
        </w:rPr>
        <w:t>薏仁</w:t>
      </w:r>
      <w:r>
        <w:rPr>
          <w:rFonts w:ascii="仿宋" w:eastAsia="仿宋" w:hAnsi="仿宋" w:cs="仿宋" w:hint="eastAsia"/>
          <w:kern w:val="0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kern w:val="0"/>
          <w:sz w:val="32"/>
          <w:szCs w:val="32"/>
        </w:rPr>
        <w:t>扁豆</w:t>
      </w:r>
      <w:r>
        <w:rPr>
          <w:rFonts w:ascii="仿宋" w:eastAsia="仿宋" w:hAnsi="仿宋" w:cs="仿宋" w:hint="eastAsia"/>
          <w:kern w:val="0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kern w:val="0"/>
          <w:sz w:val="32"/>
          <w:szCs w:val="32"/>
        </w:rPr>
        <w:t>莲肉</w:t>
      </w:r>
    </w:p>
    <w:p w:rsidR="00DE5F64" w:rsidRDefault="006271D5">
      <w:pPr>
        <w:widowControl/>
        <w:shd w:val="clear" w:color="auto" w:fill="FFFFFF"/>
        <w:adjustRightInd w:val="0"/>
        <w:snapToGrid w:val="0"/>
        <w:spacing w:line="600" w:lineRule="exact"/>
        <w:ind w:firstLineChars="200" w:firstLine="640"/>
        <w:jc w:val="left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推荐</w:t>
      </w:r>
      <w:r>
        <w:rPr>
          <w:rFonts w:ascii="仿宋" w:eastAsia="仿宋" w:hAnsi="仿宋" w:cs="仿宋" w:hint="eastAsia"/>
          <w:kern w:val="0"/>
          <w:sz w:val="32"/>
          <w:szCs w:val="32"/>
        </w:rPr>
        <w:t>中成药：参苓白术散、参苓健脾颗粒、人参健脾丸等。</w:t>
      </w:r>
      <w:r>
        <w:rPr>
          <w:rFonts w:ascii="仿宋" w:eastAsia="仿宋" w:hAnsi="仿宋" w:cs="仿宋" w:hint="eastAsia"/>
          <w:kern w:val="0"/>
          <w:sz w:val="32"/>
          <w:szCs w:val="32"/>
        </w:rPr>
        <w:t> </w:t>
      </w:r>
    </w:p>
    <w:p w:rsidR="00DE5F64" w:rsidRDefault="006271D5">
      <w:pPr>
        <w:widowControl/>
        <w:shd w:val="clear" w:color="auto" w:fill="FFFFFF"/>
        <w:adjustRightInd w:val="0"/>
        <w:snapToGrid w:val="0"/>
        <w:spacing w:line="600" w:lineRule="exact"/>
        <w:ind w:firstLineChars="200" w:firstLine="640"/>
        <w:jc w:val="left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（</w:t>
      </w:r>
      <w:r>
        <w:rPr>
          <w:rFonts w:ascii="仿宋" w:eastAsia="仿宋" w:hAnsi="仿宋" w:cs="仿宋" w:hint="eastAsia"/>
          <w:kern w:val="0"/>
          <w:sz w:val="32"/>
          <w:szCs w:val="32"/>
        </w:rPr>
        <w:t>3</w:t>
      </w:r>
      <w:r>
        <w:rPr>
          <w:rFonts w:ascii="仿宋" w:eastAsia="仿宋" w:hAnsi="仿宋" w:cs="仿宋" w:hint="eastAsia"/>
          <w:kern w:val="0"/>
          <w:sz w:val="32"/>
          <w:szCs w:val="32"/>
        </w:rPr>
        <w:t>）脾肾阳虚证</w:t>
      </w:r>
      <w:r>
        <w:rPr>
          <w:rFonts w:ascii="仿宋" w:eastAsia="仿宋" w:hAnsi="仿宋" w:cs="仿宋" w:hint="eastAsia"/>
          <w:kern w:val="0"/>
          <w:sz w:val="32"/>
          <w:szCs w:val="32"/>
        </w:rPr>
        <w:t> </w:t>
      </w:r>
    </w:p>
    <w:p w:rsidR="00DE5F64" w:rsidRDefault="006271D5">
      <w:pPr>
        <w:widowControl/>
        <w:shd w:val="clear" w:color="auto" w:fill="FFFFFF"/>
        <w:adjustRightInd w:val="0"/>
        <w:snapToGrid w:val="0"/>
        <w:spacing w:line="600" w:lineRule="exact"/>
        <w:ind w:firstLineChars="200" w:firstLine="640"/>
        <w:jc w:val="left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治法：温补脾肾。</w:t>
      </w:r>
    </w:p>
    <w:p w:rsidR="00DE5F64" w:rsidRDefault="006271D5">
      <w:pPr>
        <w:widowControl/>
        <w:shd w:val="clear" w:color="auto" w:fill="FFFFFF"/>
        <w:adjustRightInd w:val="0"/>
        <w:snapToGrid w:val="0"/>
        <w:spacing w:line="600" w:lineRule="exact"/>
        <w:ind w:firstLineChars="200" w:firstLine="640"/>
        <w:jc w:val="left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推荐方药：附子理中汤合四神丸加减。</w:t>
      </w:r>
    </w:p>
    <w:p w:rsidR="00DE5F64" w:rsidRDefault="006271D5">
      <w:pPr>
        <w:widowControl/>
        <w:shd w:val="clear" w:color="auto" w:fill="FFFFFF"/>
        <w:adjustRightInd w:val="0"/>
        <w:snapToGrid w:val="0"/>
        <w:spacing w:line="600" w:lineRule="exact"/>
        <w:ind w:firstLineChars="200" w:firstLine="640"/>
        <w:jc w:val="left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附片</w:t>
      </w:r>
      <w:r>
        <w:rPr>
          <w:rFonts w:ascii="仿宋" w:eastAsia="仿宋" w:hAnsi="仿宋" w:cs="仿宋" w:hint="eastAsia"/>
          <w:kern w:val="0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kern w:val="0"/>
          <w:sz w:val="32"/>
          <w:szCs w:val="32"/>
        </w:rPr>
        <w:t>干姜</w:t>
      </w:r>
      <w:r>
        <w:rPr>
          <w:rFonts w:ascii="仿宋" w:eastAsia="仿宋" w:hAnsi="仿宋" w:cs="仿宋" w:hint="eastAsia"/>
          <w:kern w:val="0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kern w:val="0"/>
          <w:sz w:val="32"/>
          <w:szCs w:val="32"/>
        </w:rPr>
        <w:t>党参</w:t>
      </w:r>
      <w:r>
        <w:rPr>
          <w:rFonts w:ascii="仿宋" w:eastAsia="仿宋" w:hAnsi="仿宋" w:cs="仿宋" w:hint="eastAsia"/>
          <w:kern w:val="0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kern w:val="0"/>
          <w:sz w:val="32"/>
          <w:szCs w:val="32"/>
        </w:rPr>
        <w:t>白术</w:t>
      </w:r>
      <w:r>
        <w:rPr>
          <w:rFonts w:ascii="仿宋" w:eastAsia="仿宋" w:hAnsi="仿宋" w:cs="仿宋" w:hint="eastAsia"/>
          <w:kern w:val="0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kern w:val="0"/>
          <w:sz w:val="32"/>
          <w:szCs w:val="32"/>
        </w:rPr>
        <w:t>山药</w:t>
      </w:r>
      <w:r>
        <w:rPr>
          <w:rFonts w:ascii="仿宋" w:eastAsia="仿宋" w:hAnsi="仿宋" w:cs="仿宋" w:hint="eastAsia"/>
          <w:kern w:val="0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kern w:val="0"/>
          <w:sz w:val="32"/>
          <w:szCs w:val="32"/>
        </w:rPr>
        <w:t>补骨脂</w:t>
      </w:r>
      <w:r>
        <w:rPr>
          <w:rFonts w:ascii="仿宋" w:eastAsia="仿宋" w:hAnsi="仿宋" w:cs="仿宋" w:hint="eastAsia"/>
          <w:kern w:val="0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kern w:val="0"/>
          <w:sz w:val="32"/>
          <w:szCs w:val="32"/>
        </w:rPr>
        <w:t>益智仁</w:t>
      </w:r>
      <w:r>
        <w:rPr>
          <w:rFonts w:ascii="仿宋" w:eastAsia="仿宋" w:hAnsi="仿宋" w:cs="仿宋" w:hint="eastAsia"/>
          <w:kern w:val="0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kern w:val="0"/>
          <w:sz w:val="32"/>
          <w:szCs w:val="32"/>
        </w:rPr>
        <w:t>肉豆蔻</w:t>
      </w:r>
      <w:r>
        <w:rPr>
          <w:rFonts w:ascii="仿宋" w:eastAsia="仿宋" w:hAnsi="仿宋" w:cs="仿宋" w:hint="eastAsia"/>
          <w:kern w:val="0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kern w:val="0"/>
          <w:sz w:val="32"/>
          <w:szCs w:val="32"/>
        </w:rPr>
        <w:t>吴茱萸</w:t>
      </w:r>
      <w:r>
        <w:rPr>
          <w:rFonts w:ascii="仿宋" w:eastAsia="仿宋" w:hAnsi="仿宋" w:cs="仿宋" w:hint="eastAsia"/>
          <w:kern w:val="0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kern w:val="0"/>
          <w:sz w:val="32"/>
          <w:szCs w:val="32"/>
        </w:rPr>
        <w:t>五味子</w:t>
      </w:r>
      <w:r>
        <w:rPr>
          <w:rFonts w:ascii="仿宋" w:eastAsia="仿宋" w:hAnsi="仿宋" w:cs="仿宋" w:hint="eastAsia"/>
          <w:kern w:val="0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kern w:val="0"/>
          <w:sz w:val="32"/>
          <w:szCs w:val="32"/>
        </w:rPr>
        <w:t>甘草</w:t>
      </w:r>
      <w:r>
        <w:rPr>
          <w:rFonts w:ascii="仿宋" w:eastAsia="仿宋" w:hAnsi="仿宋" w:cs="仿宋" w:hint="eastAsia"/>
          <w:kern w:val="0"/>
          <w:sz w:val="32"/>
          <w:szCs w:val="32"/>
        </w:rPr>
        <w:t> </w:t>
      </w:r>
    </w:p>
    <w:p w:rsidR="00DE5F64" w:rsidRDefault="006271D5">
      <w:pPr>
        <w:widowControl/>
        <w:shd w:val="clear" w:color="auto" w:fill="FFFFFF"/>
        <w:adjustRightInd w:val="0"/>
        <w:snapToGrid w:val="0"/>
        <w:spacing w:line="600" w:lineRule="exact"/>
        <w:ind w:firstLineChars="200" w:firstLine="640"/>
        <w:jc w:val="left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推荐</w:t>
      </w:r>
      <w:r>
        <w:rPr>
          <w:rFonts w:ascii="仿宋" w:eastAsia="仿宋" w:hAnsi="仿宋" w:cs="仿宋" w:hint="eastAsia"/>
          <w:kern w:val="0"/>
          <w:sz w:val="32"/>
          <w:szCs w:val="32"/>
        </w:rPr>
        <w:t>中成药：附子理中丸、四补丸、固本益肠片等。</w:t>
      </w:r>
      <w:r>
        <w:rPr>
          <w:rFonts w:ascii="仿宋" w:eastAsia="仿宋" w:hAnsi="仿宋" w:cs="仿宋" w:hint="eastAsia"/>
          <w:kern w:val="0"/>
          <w:sz w:val="32"/>
          <w:szCs w:val="32"/>
        </w:rPr>
        <w:t> </w:t>
      </w:r>
    </w:p>
    <w:p w:rsidR="00DE5F64" w:rsidRDefault="006271D5">
      <w:pPr>
        <w:spacing w:line="600" w:lineRule="exact"/>
        <w:ind w:firstLineChars="200" w:firstLine="640"/>
        <w:rPr>
          <w:rFonts w:ascii="楷体" w:eastAsia="楷体" w:hAnsi="楷体" w:cs="楷体"/>
          <w:sz w:val="32"/>
          <w:szCs w:val="32"/>
        </w:rPr>
      </w:pPr>
      <w:r>
        <w:rPr>
          <w:rFonts w:ascii="楷体" w:eastAsia="楷体" w:hAnsi="楷体" w:cs="楷体" w:hint="eastAsia"/>
          <w:kern w:val="0"/>
          <w:sz w:val="32"/>
          <w:szCs w:val="32"/>
        </w:rPr>
        <w:t>（二）</w:t>
      </w:r>
      <w:r>
        <w:rPr>
          <w:rFonts w:ascii="楷体" w:eastAsia="楷体" w:hAnsi="楷体" w:cs="楷体" w:hint="eastAsia"/>
          <w:sz w:val="32"/>
          <w:szCs w:val="32"/>
        </w:rPr>
        <w:t>艾灸治疗</w:t>
      </w:r>
    </w:p>
    <w:p w:rsidR="00DE5F64" w:rsidRDefault="006271D5">
      <w:pPr>
        <w:spacing w:line="60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暴泄：寒湿内盛证，足三里、天枢（双）、内关、中脘；湿热伤中证：内关、上脘、合谷、曲池。</w:t>
      </w:r>
    </w:p>
    <w:p w:rsidR="00DE5F64" w:rsidRDefault="006271D5">
      <w:pPr>
        <w:spacing w:line="60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久泻：主穴：关元、神阙、天枢（双）、足三里（双）；配穴：肝郁脾虚证：配肝</w:t>
      </w:r>
      <w:r>
        <w:rPr>
          <w:rFonts w:ascii="仿宋" w:eastAsia="仿宋" w:hAnsi="仿宋" w:cs="仿宋" w:hint="eastAsia"/>
          <w:sz w:val="32"/>
          <w:szCs w:val="32"/>
        </w:rPr>
        <w:t>俞</w:t>
      </w:r>
      <w:r>
        <w:rPr>
          <w:rFonts w:ascii="仿宋" w:eastAsia="仿宋" w:hAnsi="仿宋" w:cs="仿宋" w:hint="eastAsia"/>
          <w:sz w:val="32"/>
          <w:szCs w:val="32"/>
        </w:rPr>
        <w:t>，脾胃虚弱证：配脾</w:t>
      </w:r>
      <w:r>
        <w:rPr>
          <w:rFonts w:ascii="仿宋" w:eastAsia="仿宋" w:hAnsi="仿宋" w:cs="仿宋" w:hint="eastAsia"/>
          <w:sz w:val="32"/>
          <w:szCs w:val="32"/>
        </w:rPr>
        <w:t>俞</w:t>
      </w:r>
      <w:r>
        <w:rPr>
          <w:rFonts w:ascii="仿宋" w:eastAsia="仿宋" w:hAnsi="仿宋" w:cs="仿宋" w:hint="eastAsia"/>
          <w:sz w:val="32"/>
          <w:szCs w:val="32"/>
        </w:rPr>
        <w:t>、胃</w:t>
      </w:r>
      <w:r>
        <w:rPr>
          <w:rFonts w:ascii="仿宋" w:eastAsia="仿宋" w:hAnsi="仿宋" w:cs="仿宋" w:hint="eastAsia"/>
          <w:sz w:val="32"/>
          <w:szCs w:val="32"/>
        </w:rPr>
        <w:t>俞</w:t>
      </w:r>
      <w:r>
        <w:rPr>
          <w:rFonts w:ascii="仿宋" w:eastAsia="仿宋" w:hAnsi="仿宋" w:cs="仿宋" w:hint="eastAsia"/>
          <w:sz w:val="32"/>
          <w:szCs w:val="32"/>
        </w:rPr>
        <w:t>、中脘；脾肾阳虚：配肾</w:t>
      </w:r>
      <w:r>
        <w:rPr>
          <w:rFonts w:ascii="仿宋" w:eastAsia="仿宋" w:hAnsi="仿宋" w:cs="仿宋" w:hint="eastAsia"/>
          <w:sz w:val="32"/>
          <w:szCs w:val="32"/>
        </w:rPr>
        <w:t>俞</w:t>
      </w:r>
      <w:r>
        <w:rPr>
          <w:rFonts w:ascii="仿宋" w:eastAsia="仿宋" w:hAnsi="仿宋" w:cs="仿宋" w:hint="eastAsia"/>
          <w:sz w:val="32"/>
          <w:szCs w:val="32"/>
        </w:rPr>
        <w:t>、命门。</w:t>
      </w:r>
    </w:p>
    <w:p w:rsidR="00DE5F64" w:rsidRDefault="006271D5">
      <w:pPr>
        <w:spacing w:line="60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温和灸，每日</w:t>
      </w:r>
      <w:r>
        <w:rPr>
          <w:rFonts w:ascii="仿宋" w:eastAsia="仿宋" w:hAnsi="仿宋" w:cs="仿宋" w:hint="eastAsia"/>
          <w:sz w:val="32"/>
          <w:szCs w:val="32"/>
        </w:rPr>
        <w:t>1</w:t>
      </w:r>
      <w:r>
        <w:rPr>
          <w:rFonts w:ascii="仿宋" w:eastAsia="仿宋" w:hAnsi="仿宋" w:cs="仿宋" w:hint="eastAsia"/>
          <w:sz w:val="32"/>
          <w:szCs w:val="32"/>
        </w:rPr>
        <w:t>次。</w:t>
      </w:r>
    </w:p>
    <w:p w:rsidR="00DE5F64" w:rsidRDefault="006271D5">
      <w:pPr>
        <w:spacing w:line="600" w:lineRule="exact"/>
        <w:ind w:firstLineChars="200" w:firstLine="640"/>
        <w:rPr>
          <w:rFonts w:ascii="楷体" w:eastAsia="楷体" w:hAnsi="楷体" w:cs="楷体"/>
          <w:sz w:val="32"/>
          <w:szCs w:val="32"/>
        </w:rPr>
      </w:pPr>
      <w:r>
        <w:rPr>
          <w:rFonts w:ascii="楷体" w:eastAsia="楷体" w:hAnsi="楷体" w:cs="楷体" w:hint="eastAsia"/>
          <w:sz w:val="32"/>
          <w:szCs w:val="32"/>
        </w:rPr>
        <w:t>（三）保留灌肠</w:t>
      </w:r>
    </w:p>
    <w:p w:rsidR="00DE5F64" w:rsidRDefault="006271D5">
      <w:pPr>
        <w:spacing w:line="60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患者可进行中药灌肠治疗，推荐方药：黄连、黄芩、白芷、菖蒲、白芨、锡类散、云南白药等。</w:t>
      </w:r>
    </w:p>
    <w:p w:rsidR="00DE5F64" w:rsidRDefault="006271D5">
      <w:pPr>
        <w:widowControl/>
        <w:shd w:val="clear" w:color="auto" w:fill="FFFFFF"/>
        <w:adjustRightInd w:val="0"/>
        <w:snapToGrid w:val="0"/>
        <w:spacing w:line="600" w:lineRule="exact"/>
        <w:ind w:firstLineChars="200" w:firstLine="640"/>
        <w:jc w:val="left"/>
        <w:rPr>
          <w:rFonts w:ascii="楷体" w:eastAsia="楷体" w:hAnsi="楷体" w:cs="楷体"/>
          <w:kern w:val="0"/>
          <w:sz w:val="32"/>
          <w:szCs w:val="32"/>
        </w:rPr>
      </w:pPr>
      <w:r>
        <w:rPr>
          <w:rFonts w:ascii="楷体" w:eastAsia="楷体" w:hAnsi="楷体" w:cs="楷体" w:hint="eastAsia"/>
          <w:kern w:val="0"/>
          <w:sz w:val="32"/>
          <w:szCs w:val="32"/>
        </w:rPr>
        <w:t>（四）</w:t>
      </w:r>
      <w:r>
        <w:rPr>
          <w:rFonts w:ascii="楷体" w:eastAsia="楷体" w:hAnsi="楷体" w:cs="楷体" w:hint="eastAsia"/>
          <w:kern w:val="0"/>
          <w:sz w:val="32"/>
          <w:szCs w:val="32"/>
        </w:rPr>
        <w:t>护理</w:t>
      </w:r>
      <w:r>
        <w:rPr>
          <w:rFonts w:ascii="楷体" w:eastAsia="楷体" w:hAnsi="楷体" w:cs="楷体" w:hint="eastAsia"/>
          <w:kern w:val="0"/>
          <w:sz w:val="32"/>
          <w:szCs w:val="32"/>
        </w:rPr>
        <w:t>调摄</w:t>
      </w:r>
      <w:r>
        <w:rPr>
          <w:rFonts w:ascii="楷体" w:eastAsia="楷体" w:hAnsi="楷体" w:cs="楷体" w:hint="eastAsia"/>
          <w:kern w:val="0"/>
          <w:sz w:val="32"/>
          <w:szCs w:val="32"/>
        </w:rPr>
        <w:t> </w:t>
      </w:r>
    </w:p>
    <w:p w:rsidR="00DE5F64" w:rsidRDefault="006271D5">
      <w:pPr>
        <w:widowControl/>
        <w:shd w:val="clear" w:color="auto" w:fill="FFFFFF"/>
        <w:adjustRightInd w:val="0"/>
        <w:snapToGrid w:val="0"/>
        <w:spacing w:line="600" w:lineRule="exact"/>
        <w:ind w:firstLineChars="200" w:firstLine="640"/>
        <w:jc w:val="left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1</w:t>
      </w:r>
      <w:r>
        <w:rPr>
          <w:rFonts w:ascii="仿宋" w:eastAsia="仿宋" w:hAnsi="仿宋" w:cs="仿宋" w:hint="eastAsia"/>
          <w:kern w:val="0"/>
          <w:sz w:val="32"/>
          <w:szCs w:val="32"/>
        </w:rPr>
        <w:t>．心理干预</w:t>
      </w:r>
      <w:r>
        <w:rPr>
          <w:rFonts w:ascii="仿宋" w:eastAsia="仿宋" w:hAnsi="仿宋" w:cs="仿宋" w:hint="eastAsia"/>
          <w:kern w:val="0"/>
          <w:sz w:val="32"/>
          <w:szCs w:val="32"/>
        </w:rPr>
        <w:t> </w:t>
      </w:r>
    </w:p>
    <w:p w:rsidR="00DE5F64" w:rsidRDefault="006271D5">
      <w:pPr>
        <w:widowControl/>
        <w:shd w:val="clear" w:color="auto" w:fill="FFFFFF"/>
        <w:adjustRightInd w:val="0"/>
        <w:snapToGrid w:val="0"/>
        <w:spacing w:line="600" w:lineRule="exact"/>
        <w:ind w:firstLineChars="200" w:firstLine="640"/>
        <w:jc w:val="left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lastRenderedPageBreak/>
        <w:t>告知患者通过检查排除器质性病变，腹泻为艾滋病引起的腹泻，说明其性质和预后，调整患者的情绪，使其正确认知自己的病情，树立战胜疾病的信心。建立合理规律的生活方式，以改善临床症状和生活质量。</w:t>
      </w:r>
      <w:r>
        <w:rPr>
          <w:rFonts w:ascii="仿宋" w:eastAsia="仿宋" w:hAnsi="仿宋" w:cs="仿宋" w:hint="eastAsia"/>
          <w:kern w:val="0"/>
          <w:sz w:val="32"/>
          <w:szCs w:val="32"/>
        </w:rPr>
        <w:t> </w:t>
      </w:r>
    </w:p>
    <w:p w:rsidR="00DE5F64" w:rsidRDefault="006271D5">
      <w:pPr>
        <w:widowControl/>
        <w:shd w:val="clear" w:color="auto" w:fill="FFFFFF"/>
        <w:adjustRightInd w:val="0"/>
        <w:snapToGrid w:val="0"/>
        <w:spacing w:line="600" w:lineRule="exact"/>
        <w:ind w:firstLineChars="200" w:firstLine="640"/>
        <w:jc w:val="left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2</w:t>
      </w:r>
      <w:r>
        <w:rPr>
          <w:rFonts w:ascii="仿宋" w:eastAsia="仿宋" w:hAnsi="仿宋" w:cs="仿宋" w:hint="eastAsia"/>
          <w:kern w:val="0"/>
          <w:sz w:val="32"/>
          <w:szCs w:val="32"/>
        </w:rPr>
        <w:t>．饮食调摄</w:t>
      </w:r>
      <w:r>
        <w:rPr>
          <w:rFonts w:ascii="仿宋" w:eastAsia="仿宋" w:hAnsi="仿宋" w:cs="仿宋" w:hint="eastAsia"/>
          <w:kern w:val="0"/>
          <w:sz w:val="32"/>
          <w:szCs w:val="32"/>
        </w:rPr>
        <w:t> </w:t>
      </w:r>
    </w:p>
    <w:p w:rsidR="00DE5F64" w:rsidRDefault="006271D5">
      <w:pPr>
        <w:widowControl/>
        <w:shd w:val="clear" w:color="auto" w:fill="FFFFFF"/>
        <w:adjustRightInd w:val="0"/>
        <w:snapToGrid w:val="0"/>
        <w:spacing w:line="600" w:lineRule="exact"/>
        <w:ind w:firstLineChars="200" w:firstLine="640"/>
        <w:jc w:val="left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对患者饮食种类进行认真评估，建议尽量避免进食产生胃肠不适的食物。在治疗期间，应避免烟酒、辛辣肥甘食物的摄入，忌咖啡、浓茶、生冷食物等。科学饮水，早餐前饮温水</w:t>
      </w:r>
      <w:r>
        <w:rPr>
          <w:rFonts w:ascii="仿宋" w:eastAsia="仿宋" w:hAnsi="仿宋" w:cs="仿宋" w:hint="eastAsia"/>
          <w:kern w:val="0"/>
          <w:sz w:val="32"/>
          <w:szCs w:val="32"/>
        </w:rPr>
        <w:t>50ml</w:t>
      </w:r>
      <w:r>
        <w:rPr>
          <w:rFonts w:ascii="仿宋" w:eastAsia="仿宋" w:hAnsi="仿宋" w:cs="仿宋" w:hint="eastAsia"/>
          <w:kern w:val="0"/>
          <w:sz w:val="32"/>
          <w:szCs w:val="32"/>
        </w:rPr>
        <w:t>，半小时后进餐，全天少量多次饮水，总量</w:t>
      </w:r>
      <w:r>
        <w:rPr>
          <w:rFonts w:ascii="仿宋" w:eastAsia="仿宋" w:hAnsi="仿宋" w:cs="仿宋" w:hint="eastAsia"/>
          <w:kern w:val="0"/>
          <w:sz w:val="32"/>
          <w:szCs w:val="32"/>
        </w:rPr>
        <w:t>1500ml</w:t>
      </w:r>
      <w:r>
        <w:rPr>
          <w:rFonts w:ascii="仿宋" w:eastAsia="仿宋" w:hAnsi="仿宋" w:cs="仿宋" w:hint="eastAsia"/>
          <w:kern w:val="0"/>
          <w:sz w:val="32"/>
          <w:szCs w:val="32"/>
        </w:rPr>
        <w:t>。</w:t>
      </w:r>
    </w:p>
    <w:p w:rsidR="00DE5F64" w:rsidRDefault="006271D5">
      <w:pPr>
        <w:widowControl/>
        <w:shd w:val="clear" w:color="auto" w:fill="FFFFFF"/>
        <w:adjustRightInd w:val="0"/>
        <w:snapToGrid w:val="0"/>
        <w:spacing w:line="600" w:lineRule="exact"/>
        <w:ind w:firstLineChars="200" w:firstLine="640"/>
        <w:jc w:val="left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3.</w:t>
      </w:r>
      <w:r>
        <w:rPr>
          <w:rFonts w:ascii="仿宋" w:eastAsia="仿宋" w:hAnsi="仿宋" w:cs="仿宋" w:hint="eastAsia"/>
          <w:kern w:val="0"/>
          <w:sz w:val="32"/>
          <w:szCs w:val="32"/>
        </w:rPr>
        <w:t>提肛</w:t>
      </w:r>
      <w:r>
        <w:rPr>
          <w:rFonts w:ascii="仿宋" w:eastAsia="仿宋" w:hAnsi="仿宋" w:cs="仿宋" w:hint="eastAsia"/>
          <w:kern w:val="0"/>
          <w:sz w:val="32"/>
          <w:szCs w:val="32"/>
        </w:rPr>
        <w:t> </w:t>
      </w:r>
    </w:p>
    <w:p w:rsidR="00DE5F64" w:rsidRDefault="006271D5">
      <w:pPr>
        <w:widowControl/>
        <w:shd w:val="clear" w:color="auto" w:fill="FFFFFF"/>
        <w:adjustRightInd w:val="0"/>
        <w:snapToGrid w:val="0"/>
        <w:spacing w:line="600" w:lineRule="exact"/>
        <w:ind w:firstLineChars="200" w:firstLine="640"/>
        <w:jc w:val="left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提肛运动坐、卧和站立时均可进行。方法如下：思想集中，收腹，慢慢呼气，</w:t>
      </w:r>
      <w:r>
        <w:rPr>
          <w:rFonts w:ascii="仿宋" w:eastAsia="仿宋" w:hAnsi="仿宋" w:cs="仿宋" w:hint="eastAsia"/>
          <w:kern w:val="0"/>
          <w:sz w:val="32"/>
          <w:szCs w:val="32"/>
        </w:rPr>
        <w:t>同时用意</w:t>
      </w:r>
      <w:r>
        <w:rPr>
          <w:rFonts w:ascii="仿宋" w:eastAsia="仿宋" w:hAnsi="仿宋" w:cs="仿宋" w:hint="eastAsia"/>
          <w:kern w:val="0"/>
          <w:sz w:val="32"/>
          <w:szCs w:val="32"/>
        </w:rPr>
        <w:t>念有意识地向上收提肛门，当肺中的空气尽量呼出后，屏住呼吸并保持收提肛门</w:t>
      </w:r>
      <w:r>
        <w:rPr>
          <w:rFonts w:ascii="仿宋" w:eastAsia="仿宋" w:hAnsi="仿宋" w:cs="仿宋" w:hint="eastAsia"/>
          <w:kern w:val="0"/>
          <w:sz w:val="32"/>
          <w:szCs w:val="32"/>
        </w:rPr>
        <w:t>2</w:t>
      </w:r>
      <w:r>
        <w:rPr>
          <w:rFonts w:ascii="仿宋" w:eastAsia="仿宋" w:hAnsi="仿宋" w:cs="仿宋" w:hint="eastAsia"/>
          <w:kern w:val="0"/>
          <w:sz w:val="32"/>
          <w:szCs w:val="32"/>
        </w:rPr>
        <w:t>～</w:t>
      </w:r>
      <w:r>
        <w:rPr>
          <w:rFonts w:ascii="仿宋" w:eastAsia="仿宋" w:hAnsi="仿宋" w:cs="仿宋" w:hint="eastAsia"/>
          <w:kern w:val="0"/>
          <w:sz w:val="32"/>
          <w:szCs w:val="32"/>
        </w:rPr>
        <w:t>3</w:t>
      </w:r>
      <w:r>
        <w:rPr>
          <w:rFonts w:ascii="仿宋" w:eastAsia="仿宋" w:hAnsi="仿宋" w:cs="仿宋" w:hint="eastAsia"/>
          <w:kern w:val="0"/>
          <w:sz w:val="32"/>
          <w:szCs w:val="32"/>
        </w:rPr>
        <w:t>秒钟，然后全身放松，让空气自然进入肺中，静息</w:t>
      </w:r>
      <w:r>
        <w:rPr>
          <w:rFonts w:ascii="仿宋" w:eastAsia="仿宋" w:hAnsi="仿宋" w:cs="仿宋" w:hint="eastAsia"/>
          <w:kern w:val="0"/>
          <w:sz w:val="32"/>
          <w:szCs w:val="32"/>
        </w:rPr>
        <w:t>2-3</w:t>
      </w:r>
      <w:r>
        <w:rPr>
          <w:rFonts w:ascii="仿宋" w:eastAsia="仿宋" w:hAnsi="仿宋" w:cs="仿宋" w:hint="eastAsia"/>
          <w:kern w:val="0"/>
          <w:sz w:val="32"/>
          <w:szCs w:val="32"/>
        </w:rPr>
        <w:t>秒，再重复上述动作；同样尽量吸气时收提肛门，然后全身放松，让肺中的空气自然呼出。每日</w:t>
      </w:r>
      <w:r>
        <w:rPr>
          <w:rFonts w:ascii="仿宋" w:eastAsia="仿宋" w:hAnsi="仿宋" w:cs="仿宋" w:hint="eastAsia"/>
          <w:kern w:val="0"/>
          <w:sz w:val="32"/>
          <w:szCs w:val="32"/>
        </w:rPr>
        <w:t>1</w:t>
      </w:r>
      <w:r>
        <w:rPr>
          <w:rFonts w:ascii="仿宋" w:eastAsia="仿宋" w:hAnsi="仿宋" w:cs="仿宋" w:hint="eastAsia"/>
          <w:kern w:val="0"/>
          <w:sz w:val="32"/>
          <w:szCs w:val="32"/>
        </w:rPr>
        <w:t>～</w:t>
      </w:r>
      <w:r>
        <w:rPr>
          <w:rFonts w:ascii="仿宋" w:eastAsia="仿宋" w:hAnsi="仿宋" w:cs="仿宋" w:hint="eastAsia"/>
          <w:kern w:val="0"/>
          <w:sz w:val="32"/>
          <w:szCs w:val="32"/>
        </w:rPr>
        <w:t>2</w:t>
      </w:r>
      <w:r>
        <w:rPr>
          <w:rFonts w:ascii="仿宋" w:eastAsia="仿宋" w:hAnsi="仿宋" w:cs="仿宋" w:hint="eastAsia"/>
          <w:kern w:val="0"/>
          <w:sz w:val="32"/>
          <w:szCs w:val="32"/>
        </w:rPr>
        <w:t>次，每次</w:t>
      </w:r>
      <w:r>
        <w:rPr>
          <w:rFonts w:ascii="仿宋" w:eastAsia="仿宋" w:hAnsi="仿宋" w:cs="仿宋" w:hint="eastAsia"/>
          <w:kern w:val="0"/>
          <w:sz w:val="32"/>
          <w:szCs w:val="32"/>
        </w:rPr>
        <w:t>30</w:t>
      </w:r>
      <w:r>
        <w:rPr>
          <w:rFonts w:ascii="仿宋" w:eastAsia="仿宋" w:hAnsi="仿宋" w:cs="仿宋" w:hint="eastAsia"/>
          <w:kern w:val="0"/>
          <w:sz w:val="32"/>
          <w:szCs w:val="32"/>
        </w:rPr>
        <w:t>下或</w:t>
      </w:r>
      <w:r>
        <w:rPr>
          <w:rFonts w:ascii="仿宋" w:eastAsia="仿宋" w:hAnsi="仿宋" w:cs="仿宋" w:hint="eastAsia"/>
          <w:kern w:val="0"/>
          <w:sz w:val="32"/>
          <w:szCs w:val="32"/>
        </w:rPr>
        <w:t>5</w:t>
      </w:r>
      <w:r>
        <w:rPr>
          <w:rFonts w:ascii="仿宋" w:eastAsia="仿宋" w:hAnsi="仿宋" w:cs="仿宋" w:hint="eastAsia"/>
          <w:kern w:val="0"/>
          <w:sz w:val="32"/>
          <w:szCs w:val="32"/>
        </w:rPr>
        <w:t>分钟。此锻炼方法应长期坚持。</w:t>
      </w:r>
      <w:r>
        <w:rPr>
          <w:rFonts w:ascii="仿宋" w:eastAsia="仿宋" w:hAnsi="仿宋" w:cs="仿宋" w:hint="eastAsia"/>
          <w:kern w:val="0"/>
          <w:sz w:val="32"/>
          <w:szCs w:val="32"/>
        </w:rPr>
        <w:t> </w:t>
      </w:r>
    </w:p>
    <w:p w:rsidR="00DE5F64" w:rsidRDefault="006271D5">
      <w:pPr>
        <w:widowControl/>
        <w:shd w:val="clear" w:color="auto" w:fill="FFFFFF"/>
        <w:adjustRightInd w:val="0"/>
        <w:snapToGrid w:val="0"/>
        <w:spacing w:line="600" w:lineRule="exact"/>
        <w:ind w:firstLineChars="200" w:firstLine="640"/>
        <w:jc w:val="left"/>
        <w:rPr>
          <w:rFonts w:ascii="黑体" w:eastAsia="黑体" w:hAnsi="黑体" w:cs="黑体"/>
          <w:bCs/>
          <w:kern w:val="0"/>
          <w:sz w:val="32"/>
          <w:szCs w:val="32"/>
        </w:rPr>
      </w:pPr>
      <w:r>
        <w:rPr>
          <w:rFonts w:ascii="黑体" w:eastAsia="黑体" w:hAnsi="黑体" w:cs="黑体" w:hint="eastAsia"/>
          <w:bCs/>
          <w:kern w:val="0"/>
          <w:sz w:val="32"/>
          <w:szCs w:val="32"/>
        </w:rPr>
        <w:t>三、疗效评价</w:t>
      </w:r>
    </w:p>
    <w:p w:rsidR="00DE5F64" w:rsidRDefault="006271D5">
      <w:pPr>
        <w:widowControl/>
        <w:shd w:val="clear" w:color="auto" w:fill="FFFFFF"/>
        <w:adjustRightInd w:val="0"/>
        <w:snapToGrid w:val="0"/>
        <w:spacing w:line="600" w:lineRule="exact"/>
        <w:ind w:firstLineChars="200" w:firstLine="640"/>
        <w:jc w:val="left"/>
        <w:rPr>
          <w:rFonts w:ascii="楷体" w:eastAsia="楷体" w:hAnsi="楷体" w:cs="楷体"/>
          <w:bCs/>
          <w:kern w:val="0"/>
          <w:sz w:val="32"/>
          <w:szCs w:val="32"/>
        </w:rPr>
      </w:pPr>
      <w:r>
        <w:rPr>
          <w:rFonts w:ascii="楷体" w:eastAsia="楷体" w:hAnsi="楷体" w:cs="楷体" w:hint="eastAsia"/>
          <w:bCs/>
          <w:kern w:val="0"/>
          <w:sz w:val="32"/>
          <w:szCs w:val="32"/>
        </w:rPr>
        <w:t>（一）评价标准</w:t>
      </w:r>
    </w:p>
    <w:p w:rsidR="00DE5F64" w:rsidRDefault="006271D5">
      <w:pPr>
        <w:widowControl/>
        <w:shd w:val="clear" w:color="auto" w:fill="FFFFFF"/>
        <w:adjustRightInd w:val="0"/>
        <w:snapToGrid w:val="0"/>
        <w:spacing w:line="600" w:lineRule="exact"/>
        <w:ind w:firstLineChars="200" w:firstLine="640"/>
        <w:jc w:val="left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参照“中华人民共和国中医药行业标准：中医病证诊断疗效标准”进行评</w:t>
      </w:r>
      <w:r>
        <w:rPr>
          <w:rFonts w:ascii="仿宋" w:eastAsia="仿宋" w:hAnsi="仿宋" w:cs="仿宋" w:hint="eastAsia"/>
          <w:kern w:val="0"/>
          <w:sz w:val="32"/>
          <w:szCs w:val="32"/>
        </w:rPr>
        <w:t>定。按“无”、“轻”、“中”、“重”；计分方法分别计为</w:t>
      </w:r>
      <w:r>
        <w:rPr>
          <w:rFonts w:ascii="仿宋" w:eastAsia="仿宋" w:hAnsi="仿宋" w:cs="仿宋" w:hint="eastAsia"/>
          <w:kern w:val="0"/>
          <w:sz w:val="32"/>
          <w:szCs w:val="32"/>
        </w:rPr>
        <w:t>0</w:t>
      </w:r>
      <w:r>
        <w:rPr>
          <w:rFonts w:ascii="仿宋" w:eastAsia="仿宋" w:hAnsi="仿宋" w:cs="仿宋" w:hint="eastAsia"/>
          <w:kern w:val="0"/>
          <w:sz w:val="32"/>
          <w:szCs w:val="32"/>
        </w:rPr>
        <w:t>、</w:t>
      </w:r>
      <w:r>
        <w:rPr>
          <w:rFonts w:ascii="仿宋" w:eastAsia="仿宋" w:hAnsi="仿宋" w:cs="仿宋" w:hint="eastAsia"/>
          <w:kern w:val="0"/>
          <w:sz w:val="32"/>
          <w:szCs w:val="32"/>
        </w:rPr>
        <w:t>1</w:t>
      </w:r>
      <w:r>
        <w:rPr>
          <w:rFonts w:ascii="仿宋" w:eastAsia="仿宋" w:hAnsi="仿宋" w:cs="仿宋" w:hint="eastAsia"/>
          <w:kern w:val="0"/>
          <w:sz w:val="32"/>
          <w:szCs w:val="32"/>
        </w:rPr>
        <w:t>、</w:t>
      </w:r>
      <w:r>
        <w:rPr>
          <w:rFonts w:ascii="仿宋" w:eastAsia="仿宋" w:hAnsi="仿宋" w:cs="仿宋" w:hint="eastAsia"/>
          <w:kern w:val="0"/>
          <w:sz w:val="32"/>
          <w:szCs w:val="32"/>
        </w:rPr>
        <w:t>2</w:t>
      </w:r>
      <w:r>
        <w:rPr>
          <w:rFonts w:ascii="仿宋" w:eastAsia="仿宋" w:hAnsi="仿宋" w:cs="仿宋" w:hint="eastAsia"/>
          <w:kern w:val="0"/>
          <w:sz w:val="32"/>
          <w:szCs w:val="32"/>
        </w:rPr>
        <w:t>、</w:t>
      </w:r>
      <w:r>
        <w:rPr>
          <w:rFonts w:ascii="仿宋" w:eastAsia="仿宋" w:hAnsi="仿宋" w:cs="仿宋" w:hint="eastAsia"/>
          <w:kern w:val="0"/>
          <w:sz w:val="32"/>
          <w:szCs w:val="32"/>
        </w:rPr>
        <w:t>3</w:t>
      </w:r>
      <w:r>
        <w:rPr>
          <w:rFonts w:ascii="仿宋" w:eastAsia="仿宋" w:hAnsi="仿宋" w:cs="仿宋" w:hint="eastAsia"/>
          <w:kern w:val="0"/>
          <w:sz w:val="32"/>
          <w:szCs w:val="32"/>
        </w:rPr>
        <w:t>分。</w:t>
      </w:r>
    </w:p>
    <w:p w:rsidR="00DE5F64" w:rsidRDefault="006271D5">
      <w:pPr>
        <w:widowControl/>
        <w:shd w:val="clear" w:color="auto" w:fill="FFFFFF"/>
        <w:adjustRightInd w:val="0"/>
        <w:snapToGrid w:val="0"/>
        <w:spacing w:line="600" w:lineRule="exact"/>
        <w:ind w:firstLineChars="200" w:firstLine="640"/>
        <w:jc w:val="left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lastRenderedPageBreak/>
        <w:t>腹泻的频率评分：无症状为</w:t>
      </w:r>
      <w:r>
        <w:rPr>
          <w:rFonts w:ascii="仿宋" w:eastAsia="仿宋" w:hAnsi="仿宋" w:cs="仿宋" w:hint="eastAsia"/>
          <w:kern w:val="0"/>
          <w:sz w:val="32"/>
          <w:szCs w:val="32"/>
        </w:rPr>
        <w:t>0</w:t>
      </w:r>
      <w:r>
        <w:rPr>
          <w:rFonts w:ascii="仿宋" w:eastAsia="仿宋" w:hAnsi="仿宋" w:cs="仿宋" w:hint="eastAsia"/>
          <w:kern w:val="0"/>
          <w:sz w:val="32"/>
          <w:szCs w:val="32"/>
        </w:rPr>
        <w:t>分；轻度：≤</w:t>
      </w:r>
      <w:r>
        <w:rPr>
          <w:rFonts w:ascii="仿宋" w:eastAsia="仿宋" w:hAnsi="仿宋" w:cs="仿宋" w:hint="eastAsia"/>
          <w:kern w:val="0"/>
          <w:sz w:val="32"/>
          <w:szCs w:val="32"/>
        </w:rPr>
        <w:t>3</w:t>
      </w:r>
      <w:r>
        <w:rPr>
          <w:rFonts w:ascii="仿宋" w:eastAsia="仿宋" w:hAnsi="仿宋" w:cs="仿宋" w:hint="eastAsia"/>
          <w:kern w:val="0"/>
          <w:sz w:val="32"/>
          <w:szCs w:val="32"/>
        </w:rPr>
        <w:t>次／天为</w:t>
      </w:r>
      <w:r>
        <w:rPr>
          <w:rFonts w:ascii="仿宋" w:eastAsia="仿宋" w:hAnsi="仿宋" w:cs="仿宋" w:hint="eastAsia"/>
          <w:kern w:val="0"/>
          <w:sz w:val="32"/>
          <w:szCs w:val="32"/>
        </w:rPr>
        <w:t>1</w:t>
      </w:r>
      <w:r>
        <w:rPr>
          <w:rFonts w:ascii="仿宋" w:eastAsia="仿宋" w:hAnsi="仿宋" w:cs="仿宋" w:hint="eastAsia"/>
          <w:kern w:val="0"/>
          <w:sz w:val="32"/>
          <w:szCs w:val="32"/>
        </w:rPr>
        <w:t>分；中度：</w:t>
      </w:r>
      <w:r>
        <w:rPr>
          <w:rFonts w:ascii="仿宋" w:eastAsia="仿宋" w:hAnsi="仿宋" w:cs="仿宋" w:hint="eastAsia"/>
          <w:kern w:val="0"/>
          <w:sz w:val="32"/>
          <w:szCs w:val="32"/>
        </w:rPr>
        <w:t>3</w:t>
      </w:r>
      <w:r>
        <w:rPr>
          <w:rFonts w:ascii="仿宋" w:eastAsia="仿宋" w:hAnsi="仿宋" w:cs="仿宋" w:hint="eastAsia"/>
          <w:kern w:val="0"/>
          <w:sz w:val="32"/>
          <w:szCs w:val="32"/>
        </w:rPr>
        <w:t>～</w:t>
      </w:r>
      <w:r>
        <w:rPr>
          <w:rFonts w:ascii="仿宋" w:eastAsia="仿宋" w:hAnsi="仿宋" w:cs="仿宋" w:hint="eastAsia"/>
          <w:kern w:val="0"/>
          <w:sz w:val="32"/>
          <w:szCs w:val="32"/>
        </w:rPr>
        <w:t>5</w:t>
      </w:r>
      <w:r>
        <w:rPr>
          <w:rFonts w:ascii="仿宋" w:eastAsia="仿宋" w:hAnsi="仿宋" w:cs="仿宋" w:hint="eastAsia"/>
          <w:kern w:val="0"/>
          <w:sz w:val="32"/>
          <w:szCs w:val="32"/>
        </w:rPr>
        <w:t>次／天为</w:t>
      </w:r>
      <w:r>
        <w:rPr>
          <w:rFonts w:ascii="仿宋" w:eastAsia="仿宋" w:hAnsi="仿宋" w:cs="仿宋" w:hint="eastAsia"/>
          <w:kern w:val="0"/>
          <w:sz w:val="32"/>
          <w:szCs w:val="32"/>
        </w:rPr>
        <w:t>2</w:t>
      </w:r>
      <w:r>
        <w:rPr>
          <w:rFonts w:ascii="仿宋" w:eastAsia="仿宋" w:hAnsi="仿宋" w:cs="仿宋" w:hint="eastAsia"/>
          <w:kern w:val="0"/>
          <w:sz w:val="32"/>
          <w:szCs w:val="32"/>
        </w:rPr>
        <w:t>分；重度：</w:t>
      </w:r>
      <w:r>
        <w:rPr>
          <w:rFonts w:ascii="仿宋" w:eastAsia="仿宋" w:hAnsi="仿宋" w:cs="仿宋" w:hint="eastAsia"/>
          <w:kern w:val="0"/>
          <w:sz w:val="32"/>
          <w:szCs w:val="32"/>
        </w:rPr>
        <w:t>6</w:t>
      </w:r>
      <w:r>
        <w:rPr>
          <w:rFonts w:ascii="仿宋" w:eastAsia="仿宋" w:hAnsi="仿宋" w:cs="仿宋" w:hint="eastAsia"/>
          <w:kern w:val="0"/>
          <w:sz w:val="32"/>
          <w:szCs w:val="32"/>
        </w:rPr>
        <w:t>次以上／天为</w:t>
      </w:r>
      <w:r>
        <w:rPr>
          <w:rFonts w:ascii="仿宋" w:eastAsia="仿宋" w:hAnsi="仿宋" w:cs="仿宋" w:hint="eastAsia"/>
          <w:kern w:val="0"/>
          <w:sz w:val="32"/>
          <w:szCs w:val="32"/>
        </w:rPr>
        <w:t>3</w:t>
      </w:r>
      <w:r>
        <w:rPr>
          <w:rFonts w:ascii="仿宋" w:eastAsia="仿宋" w:hAnsi="仿宋" w:cs="仿宋" w:hint="eastAsia"/>
          <w:kern w:val="0"/>
          <w:sz w:val="32"/>
          <w:szCs w:val="32"/>
        </w:rPr>
        <w:t>分。</w:t>
      </w:r>
    </w:p>
    <w:p w:rsidR="00DE5F64" w:rsidRDefault="006271D5">
      <w:pPr>
        <w:widowControl/>
        <w:shd w:val="clear" w:color="auto" w:fill="FFFFFF"/>
        <w:adjustRightInd w:val="0"/>
        <w:snapToGrid w:val="0"/>
        <w:spacing w:line="600" w:lineRule="exact"/>
        <w:ind w:firstLineChars="200" w:firstLine="640"/>
        <w:jc w:val="left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临床痊愈：为治疗一疗程后无腹泻症状，大便成形、次数恢复正常，伴随症状消失以及临床检验正常，体重增加。</w:t>
      </w:r>
    </w:p>
    <w:p w:rsidR="00DE5F64" w:rsidRDefault="006271D5">
      <w:pPr>
        <w:widowControl/>
        <w:shd w:val="clear" w:color="auto" w:fill="FFFFFF"/>
        <w:adjustRightInd w:val="0"/>
        <w:snapToGrid w:val="0"/>
        <w:spacing w:line="600" w:lineRule="exact"/>
        <w:ind w:firstLineChars="200" w:firstLine="640"/>
        <w:jc w:val="left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好转：治疗一疗程后大便次数较疗前明显减少，症状分级减少</w:t>
      </w:r>
      <w:r>
        <w:rPr>
          <w:rFonts w:ascii="仿宋" w:eastAsia="仿宋" w:hAnsi="仿宋" w:cs="仿宋" w:hint="eastAsia"/>
          <w:kern w:val="0"/>
          <w:sz w:val="32"/>
          <w:szCs w:val="32"/>
        </w:rPr>
        <w:t>1</w:t>
      </w:r>
      <w:r>
        <w:rPr>
          <w:rFonts w:ascii="仿宋" w:eastAsia="仿宋" w:hAnsi="仿宋" w:cs="仿宋" w:hint="eastAsia"/>
          <w:kern w:val="0"/>
          <w:sz w:val="32"/>
          <w:szCs w:val="32"/>
        </w:rPr>
        <w:t>～</w:t>
      </w:r>
      <w:r>
        <w:rPr>
          <w:rFonts w:ascii="仿宋" w:eastAsia="仿宋" w:hAnsi="仿宋" w:cs="仿宋" w:hint="eastAsia"/>
          <w:kern w:val="0"/>
          <w:sz w:val="32"/>
          <w:szCs w:val="32"/>
        </w:rPr>
        <w:t>2</w:t>
      </w:r>
      <w:r>
        <w:rPr>
          <w:rFonts w:ascii="仿宋" w:eastAsia="仿宋" w:hAnsi="仿宋" w:cs="仿宋" w:hint="eastAsia"/>
          <w:kern w:val="0"/>
          <w:sz w:val="32"/>
          <w:szCs w:val="32"/>
        </w:rPr>
        <w:t>级，临床症状改善以及检验指标恢复正常，体重稳定或增加。</w:t>
      </w:r>
    </w:p>
    <w:p w:rsidR="00DE5F64" w:rsidRDefault="006271D5">
      <w:pPr>
        <w:widowControl/>
        <w:shd w:val="clear" w:color="auto" w:fill="FFFFFF"/>
        <w:adjustRightInd w:val="0"/>
        <w:snapToGrid w:val="0"/>
        <w:spacing w:line="600" w:lineRule="exact"/>
        <w:ind w:firstLineChars="200" w:firstLine="640"/>
        <w:jc w:val="left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未愈：治疗一疗程后症状无改变、甚至恶化，体重减少。</w:t>
      </w:r>
    </w:p>
    <w:p w:rsidR="00DE5F64" w:rsidRDefault="006271D5">
      <w:pPr>
        <w:widowControl/>
        <w:shd w:val="clear" w:color="auto" w:fill="FFFFFF"/>
        <w:adjustRightInd w:val="0"/>
        <w:snapToGrid w:val="0"/>
        <w:spacing w:line="600" w:lineRule="exact"/>
        <w:ind w:firstLineChars="200" w:firstLine="640"/>
        <w:jc w:val="left"/>
        <w:rPr>
          <w:rFonts w:ascii="楷体" w:eastAsia="楷体" w:hAnsi="楷体" w:cs="楷体"/>
          <w:bCs/>
          <w:kern w:val="0"/>
          <w:sz w:val="32"/>
          <w:szCs w:val="32"/>
        </w:rPr>
      </w:pPr>
      <w:r>
        <w:rPr>
          <w:rFonts w:ascii="楷体" w:eastAsia="楷体" w:hAnsi="楷体" w:cs="楷体" w:hint="eastAsia"/>
          <w:bCs/>
          <w:kern w:val="0"/>
          <w:sz w:val="32"/>
          <w:szCs w:val="32"/>
        </w:rPr>
        <w:t>（二）评价方法</w:t>
      </w:r>
    </w:p>
    <w:p w:rsidR="00DE5F64" w:rsidRDefault="006271D5">
      <w:pPr>
        <w:widowControl/>
        <w:shd w:val="clear" w:color="auto" w:fill="FFFFFF"/>
        <w:adjustRightInd w:val="0"/>
        <w:snapToGrid w:val="0"/>
        <w:spacing w:line="600" w:lineRule="exact"/>
        <w:ind w:firstLineChars="200" w:firstLine="640"/>
        <w:jc w:val="left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于首次就诊、治疗第</w:t>
      </w:r>
      <w:r>
        <w:rPr>
          <w:rFonts w:ascii="仿宋" w:eastAsia="仿宋" w:hAnsi="仿宋" w:cs="仿宋" w:hint="eastAsia"/>
          <w:kern w:val="0"/>
          <w:sz w:val="32"/>
          <w:szCs w:val="32"/>
        </w:rPr>
        <w:t>1</w:t>
      </w:r>
      <w:r>
        <w:rPr>
          <w:rFonts w:ascii="仿宋" w:eastAsia="仿宋" w:hAnsi="仿宋" w:cs="仿宋" w:hint="eastAsia"/>
          <w:kern w:val="0"/>
          <w:sz w:val="32"/>
          <w:szCs w:val="32"/>
        </w:rPr>
        <w:t>周、第</w:t>
      </w:r>
      <w:r>
        <w:rPr>
          <w:rFonts w:ascii="仿宋" w:eastAsia="仿宋" w:hAnsi="仿宋" w:cs="仿宋" w:hint="eastAsia"/>
          <w:kern w:val="0"/>
          <w:sz w:val="32"/>
          <w:szCs w:val="32"/>
        </w:rPr>
        <w:t>2</w:t>
      </w:r>
      <w:r>
        <w:rPr>
          <w:rFonts w:ascii="仿宋" w:eastAsia="仿宋" w:hAnsi="仿宋" w:cs="仿宋" w:hint="eastAsia"/>
          <w:kern w:val="0"/>
          <w:sz w:val="32"/>
          <w:szCs w:val="32"/>
        </w:rPr>
        <w:t>周、第</w:t>
      </w:r>
      <w:r>
        <w:rPr>
          <w:rFonts w:ascii="仿宋" w:eastAsia="仿宋" w:hAnsi="仿宋" w:cs="仿宋" w:hint="eastAsia"/>
          <w:kern w:val="0"/>
          <w:sz w:val="32"/>
          <w:szCs w:val="32"/>
        </w:rPr>
        <w:t>3</w:t>
      </w:r>
      <w:r>
        <w:rPr>
          <w:rFonts w:ascii="仿宋" w:eastAsia="仿宋" w:hAnsi="仿宋" w:cs="仿宋" w:hint="eastAsia"/>
          <w:kern w:val="0"/>
          <w:sz w:val="32"/>
          <w:szCs w:val="32"/>
        </w:rPr>
        <w:t>周、第</w:t>
      </w:r>
      <w:r>
        <w:rPr>
          <w:rFonts w:ascii="仿宋" w:eastAsia="仿宋" w:hAnsi="仿宋" w:cs="仿宋" w:hint="eastAsia"/>
          <w:kern w:val="0"/>
          <w:sz w:val="32"/>
          <w:szCs w:val="32"/>
        </w:rPr>
        <w:t>4</w:t>
      </w:r>
      <w:r>
        <w:rPr>
          <w:rFonts w:ascii="仿宋" w:eastAsia="仿宋" w:hAnsi="仿宋" w:cs="仿宋" w:hint="eastAsia"/>
          <w:kern w:val="0"/>
          <w:sz w:val="32"/>
          <w:szCs w:val="32"/>
        </w:rPr>
        <w:t>周、第</w:t>
      </w:r>
      <w:r>
        <w:rPr>
          <w:rFonts w:ascii="仿宋" w:eastAsia="仿宋" w:hAnsi="仿宋" w:cs="仿宋" w:hint="eastAsia"/>
          <w:kern w:val="0"/>
          <w:sz w:val="32"/>
          <w:szCs w:val="32"/>
        </w:rPr>
        <w:t>8</w:t>
      </w:r>
      <w:r>
        <w:rPr>
          <w:rFonts w:ascii="仿宋" w:eastAsia="仿宋" w:hAnsi="仿宋" w:cs="仿宋" w:hint="eastAsia"/>
          <w:kern w:val="0"/>
          <w:sz w:val="32"/>
          <w:szCs w:val="32"/>
        </w:rPr>
        <w:t>周等时点进行评价。</w:t>
      </w:r>
    </w:p>
    <w:p w:rsidR="00DE5F64" w:rsidRDefault="006271D5">
      <w:pPr>
        <w:widowControl/>
        <w:shd w:val="clear" w:color="auto" w:fill="FFFFFF"/>
        <w:adjustRightInd w:val="0"/>
        <w:snapToGrid w:val="0"/>
        <w:spacing w:line="600" w:lineRule="exact"/>
        <w:ind w:firstLineChars="200" w:firstLine="640"/>
        <w:jc w:val="right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（</w:t>
      </w:r>
      <w:r>
        <w:rPr>
          <w:rFonts w:ascii="仿宋" w:eastAsia="仿宋" w:hAnsi="仿宋" w:cs="仿宋" w:hint="eastAsia"/>
          <w:kern w:val="0"/>
          <w:sz w:val="32"/>
          <w:szCs w:val="32"/>
        </w:rPr>
        <w:t>牵头起草单位：</w:t>
      </w:r>
      <w:r>
        <w:rPr>
          <w:rFonts w:ascii="仿宋" w:eastAsia="仿宋" w:hAnsi="仿宋" w:cs="仿宋" w:hint="eastAsia"/>
          <w:kern w:val="0"/>
          <w:sz w:val="32"/>
          <w:szCs w:val="32"/>
        </w:rPr>
        <w:t>云南省中医中药研究院</w:t>
      </w:r>
      <w:r>
        <w:rPr>
          <w:rFonts w:ascii="仿宋" w:eastAsia="仿宋" w:hAnsi="仿宋" w:cs="仿宋" w:hint="eastAsia"/>
          <w:kern w:val="0"/>
          <w:sz w:val="32"/>
          <w:szCs w:val="32"/>
        </w:rPr>
        <w:t>）</w:t>
      </w:r>
    </w:p>
    <w:p w:rsidR="00DE5F64" w:rsidRDefault="006271D5">
      <w:pPr>
        <w:widowControl/>
        <w:shd w:val="clear" w:color="auto" w:fill="FFFFFF"/>
        <w:adjustRightInd w:val="0"/>
        <w:snapToGrid w:val="0"/>
        <w:spacing w:line="600" w:lineRule="exact"/>
        <w:ind w:firstLineChars="200" w:firstLine="480"/>
        <w:jc w:val="left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kern w:val="0"/>
          <w:sz w:val="24"/>
          <w:szCs w:val="24"/>
        </w:rPr>
        <w:t xml:space="preserve"> </w:t>
      </w:r>
    </w:p>
    <w:sectPr w:rsidR="00DE5F64">
      <w:headerReference w:type="default" r:id="rId7"/>
      <w:footerReference w:type="default" r:id="rId8"/>
      <w:pgSz w:w="11906" w:h="16838"/>
      <w:pgMar w:top="1701" w:right="1531" w:bottom="1701" w:left="1531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271D5" w:rsidRDefault="006271D5">
      <w:r>
        <w:separator/>
      </w:r>
    </w:p>
  </w:endnote>
  <w:endnote w:type="continuationSeparator" w:id="0">
    <w:p w:rsidR="006271D5" w:rsidRDefault="006271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341934085"/>
    </w:sdtPr>
    <w:sdtEndPr/>
    <w:sdtContent>
      <w:p w:rsidR="00DE5F64" w:rsidRDefault="006271D5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621BE" w:rsidRPr="009621BE">
          <w:rPr>
            <w:noProof/>
            <w:lang w:val="zh-CN"/>
          </w:rPr>
          <w:t>1</w:t>
        </w:r>
        <w:r>
          <w:fldChar w:fldCharType="end"/>
        </w:r>
      </w:p>
    </w:sdtContent>
  </w:sdt>
  <w:p w:rsidR="00DE5F64" w:rsidRDefault="00DE5F64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271D5" w:rsidRDefault="006271D5">
      <w:r>
        <w:separator/>
      </w:r>
    </w:p>
  </w:footnote>
  <w:footnote w:type="continuationSeparator" w:id="0">
    <w:p w:rsidR="006271D5" w:rsidRDefault="006271D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E5F64" w:rsidRDefault="00DE5F64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3676"/>
    <w:rsid w:val="0000469B"/>
    <w:rsid w:val="00024B99"/>
    <w:rsid w:val="00130176"/>
    <w:rsid w:val="001D5553"/>
    <w:rsid w:val="00202B4B"/>
    <w:rsid w:val="00205D8E"/>
    <w:rsid w:val="00223784"/>
    <w:rsid w:val="00243EF1"/>
    <w:rsid w:val="0028158C"/>
    <w:rsid w:val="0028719E"/>
    <w:rsid w:val="002A62FA"/>
    <w:rsid w:val="002E023E"/>
    <w:rsid w:val="00334533"/>
    <w:rsid w:val="00351F33"/>
    <w:rsid w:val="0038509E"/>
    <w:rsid w:val="003A0B55"/>
    <w:rsid w:val="003C4843"/>
    <w:rsid w:val="003D71CE"/>
    <w:rsid w:val="00406DD3"/>
    <w:rsid w:val="0044517D"/>
    <w:rsid w:val="004B6547"/>
    <w:rsid w:val="004C2240"/>
    <w:rsid w:val="00511D45"/>
    <w:rsid w:val="005630F2"/>
    <w:rsid w:val="00566F72"/>
    <w:rsid w:val="006271D5"/>
    <w:rsid w:val="006338A6"/>
    <w:rsid w:val="00642E71"/>
    <w:rsid w:val="00664D90"/>
    <w:rsid w:val="006806B1"/>
    <w:rsid w:val="006F6DB0"/>
    <w:rsid w:val="007233A6"/>
    <w:rsid w:val="00757C6F"/>
    <w:rsid w:val="007B5ECD"/>
    <w:rsid w:val="007D02B9"/>
    <w:rsid w:val="0089670C"/>
    <w:rsid w:val="008C2B9A"/>
    <w:rsid w:val="0093096D"/>
    <w:rsid w:val="0094002F"/>
    <w:rsid w:val="009621BE"/>
    <w:rsid w:val="00973676"/>
    <w:rsid w:val="00980B5F"/>
    <w:rsid w:val="009840A5"/>
    <w:rsid w:val="009E2398"/>
    <w:rsid w:val="00A11C99"/>
    <w:rsid w:val="00A53FEF"/>
    <w:rsid w:val="00AA6911"/>
    <w:rsid w:val="00AD426A"/>
    <w:rsid w:val="00B03827"/>
    <w:rsid w:val="00BD7CD8"/>
    <w:rsid w:val="00BE2E44"/>
    <w:rsid w:val="00CA57CE"/>
    <w:rsid w:val="00CE6FEA"/>
    <w:rsid w:val="00D7652C"/>
    <w:rsid w:val="00DB20BB"/>
    <w:rsid w:val="00DC5EE8"/>
    <w:rsid w:val="00DC6463"/>
    <w:rsid w:val="00DE5F64"/>
    <w:rsid w:val="00E13F81"/>
    <w:rsid w:val="00E45B33"/>
    <w:rsid w:val="00E93F9F"/>
    <w:rsid w:val="00F11AD6"/>
    <w:rsid w:val="00F20843"/>
    <w:rsid w:val="00F5379E"/>
    <w:rsid w:val="00F7628D"/>
    <w:rsid w:val="00FE0CD7"/>
    <w:rsid w:val="00FF39E0"/>
    <w:rsid w:val="0212562A"/>
    <w:rsid w:val="0459379B"/>
    <w:rsid w:val="09317E9F"/>
    <w:rsid w:val="0BB57207"/>
    <w:rsid w:val="125D696E"/>
    <w:rsid w:val="26294EB5"/>
    <w:rsid w:val="29A64E54"/>
    <w:rsid w:val="48E9042E"/>
    <w:rsid w:val="4E8D0FEE"/>
    <w:rsid w:val="55DE782E"/>
    <w:rsid w:val="62C40DDB"/>
    <w:rsid w:val="66CD3C37"/>
    <w:rsid w:val="67F55DA7"/>
    <w:rsid w:val="698450AA"/>
    <w:rsid w:val="6F6505DC"/>
    <w:rsid w:val="71465FE5"/>
    <w:rsid w:val="7D137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5:docId w15:val="{7F9B68D4-946D-4C44-89CB-D0F07BF80F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qFormat="1"/>
    <w:lsdException w:name="footer" w:uiPriority="99" w:qFormat="1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qFormat="1"/>
    <w:lsdException w:name="Emphasis" w:lock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semiHidden="1" w:uiPriority="99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99"/>
    <w:qFormat/>
    <w:pPr>
      <w:widowControl w:val="0"/>
      <w:jc w:val="both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customStyle="1" w:styleId="10">
    <w:name w:val="无间隔1"/>
    <w:uiPriority w:val="99"/>
    <w:qFormat/>
    <w:pPr>
      <w:widowControl w:val="0"/>
      <w:jc w:val="both"/>
    </w:pPr>
    <w:rPr>
      <w:rFonts w:cs="Times New Roman"/>
      <w:kern w:val="2"/>
      <w:sz w:val="21"/>
      <w:szCs w:val="22"/>
    </w:rPr>
  </w:style>
  <w:style w:type="paragraph" w:customStyle="1" w:styleId="2">
    <w:name w:val="列出段落2"/>
    <w:basedOn w:val="a"/>
    <w:uiPriority w:val="99"/>
    <w:qFormat/>
    <w:pPr>
      <w:ind w:firstLineChars="200" w:firstLine="420"/>
    </w:pPr>
  </w:style>
  <w:style w:type="character" w:customStyle="1" w:styleId="Char1">
    <w:name w:val="页眉 Char"/>
    <w:basedOn w:val="a0"/>
    <w:link w:val="a5"/>
    <w:uiPriority w:val="99"/>
    <w:semiHidden/>
    <w:qFormat/>
    <w:locked/>
    <w:rPr>
      <w:rFonts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locked/>
    <w:rPr>
      <w:rFonts w:cs="Times New Roman"/>
      <w:sz w:val="18"/>
      <w:szCs w:val="18"/>
    </w:rPr>
  </w:style>
  <w:style w:type="character" w:customStyle="1" w:styleId="Char">
    <w:name w:val="批注框文本 Char"/>
    <w:basedOn w:val="a0"/>
    <w:link w:val="a3"/>
    <w:semiHidden/>
    <w:qFormat/>
    <w:rPr>
      <w:rFonts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354</Words>
  <Characters>2022</Characters>
  <Application>Microsoft Office Word</Application>
  <DocSecurity>0</DocSecurity>
  <Lines>16</Lines>
  <Paragraphs>4</Paragraphs>
  <ScaleCrop>false</ScaleCrop>
  <Company/>
  <LinksUpToDate>false</LinksUpToDate>
  <CharactersWithSpaces>2372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艾滋病泄泻（腹泻）中医诊疗方案</dc:title>
  <dc:creator>think</dc:creator>
  <cp:lastModifiedBy>xinyu gao</cp:lastModifiedBy>
  <cp:revision>12</cp:revision>
  <dcterms:created xsi:type="dcterms:W3CDTF">2014-09-10T12:21:00Z</dcterms:created>
  <dcterms:modified xsi:type="dcterms:W3CDTF">2015-11-30T08:02:00Z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2052-10.1.0.5329</vt:lpwstr>
  </property>
</Properties>
</file>