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C79" w:rsidRPr="00E07EB2" w:rsidRDefault="00B64C79" w:rsidP="00B64C79">
      <w:pPr>
        <w:spacing w:line="560" w:lineRule="exact"/>
        <w:jc w:val="left"/>
        <w:rPr>
          <w:rFonts w:ascii="黑体" w:eastAsia="黑体" w:hAnsi="黑体" w:cstheme="minorBidi"/>
          <w:sz w:val="32"/>
          <w:szCs w:val="32"/>
        </w:rPr>
      </w:pPr>
      <w:r w:rsidRPr="00E07EB2">
        <w:rPr>
          <w:rFonts w:ascii="黑体" w:eastAsia="黑体" w:hAnsi="黑体" w:cstheme="minorBidi" w:hint="eastAsia"/>
          <w:sz w:val="32"/>
          <w:szCs w:val="32"/>
        </w:rPr>
        <w:t>附件2</w:t>
      </w:r>
    </w:p>
    <w:p w:rsidR="00B64C79" w:rsidRPr="00E07EB2" w:rsidRDefault="00B64C79" w:rsidP="00B64C79">
      <w:pPr>
        <w:spacing w:line="560" w:lineRule="exact"/>
        <w:jc w:val="center"/>
        <w:rPr>
          <w:rFonts w:ascii="方正小标宋简体" w:eastAsia="方正小标宋简体" w:hAnsiTheme="minorHAnsi" w:cstheme="minorBidi"/>
          <w:sz w:val="44"/>
          <w:szCs w:val="44"/>
        </w:rPr>
      </w:pPr>
    </w:p>
    <w:p w:rsidR="00B64C79" w:rsidRPr="00E07EB2" w:rsidRDefault="00B64C79" w:rsidP="00B64C79">
      <w:pPr>
        <w:spacing w:line="560" w:lineRule="exact"/>
        <w:jc w:val="center"/>
        <w:rPr>
          <w:rFonts w:ascii="方正小标宋简体" w:eastAsia="方正小标宋简体"/>
          <w:sz w:val="44"/>
          <w:szCs w:val="44"/>
        </w:rPr>
      </w:pPr>
      <w:r w:rsidRPr="00E07EB2">
        <w:rPr>
          <w:rFonts w:ascii="方正小标宋简体" w:eastAsia="方正小标宋简体" w:hint="eastAsia"/>
          <w:sz w:val="44"/>
          <w:szCs w:val="44"/>
        </w:rPr>
        <w:t>201</w:t>
      </w:r>
      <w:r w:rsidRPr="00E07EB2">
        <w:rPr>
          <w:rFonts w:ascii="方正小标宋简体" w:eastAsia="方正小标宋简体" w:hAnsiTheme="minorHAnsi" w:cstheme="minorBidi" w:hint="eastAsia"/>
          <w:sz w:val="44"/>
          <w:szCs w:val="44"/>
        </w:rPr>
        <w:t>6</w:t>
      </w:r>
      <w:r w:rsidRPr="00E07EB2">
        <w:rPr>
          <w:rFonts w:ascii="方正小标宋简体" w:eastAsia="方正小标宋简体" w:hint="eastAsia"/>
          <w:sz w:val="44"/>
          <w:szCs w:val="44"/>
        </w:rPr>
        <w:t>年全国基层名老中医药专家</w:t>
      </w:r>
    </w:p>
    <w:p w:rsidR="00B64C79" w:rsidRPr="00E07EB2" w:rsidRDefault="00B64C79" w:rsidP="00B64C79">
      <w:pPr>
        <w:spacing w:line="560" w:lineRule="exact"/>
        <w:jc w:val="center"/>
        <w:rPr>
          <w:rFonts w:ascii="方正小标宋简体" w:eastAsia="方正小标宋简体"/>
          <w:sz w:val="44"/>
          <w:szCs w:val="44"/>
        </w:rPr>
      </w:pPr>
      <w:r w:rsidRPr="00E07EB2">
        <w:rPr>
          <w:rFonts w:ascii="方正小标宋简体" w:eastAsia="方正小标宋简体" w:hint="eastAsia"/>
          <w:sz w:val="44"/>
          <w:szCs w:val="44"/>
        </w:rPr>
        <w:t>传承工作室建设项目实施方案</w:t>
      </w:r>
    </w:p>
    <w:p w:rsidR="00B64C79" w:rsidRPr="00E07EB2" w:rsidRDefault="00B64C79" w:rsidP="00B64C79">
      <w:pPr>
        <w:spacing w:line="580" w:lineRule="exact"/>
        <w:rPr>
          <w:rFonts w:ascii="仿宋_GB2312" w:eastAsia="仿宋_GB2312"/>
          <w:sz w:val="32"/>
          <w:szCs w:val="32"/>
        </w:rPr>
      </w:pPr>
    </w:p>
    <w:p w:rsidR="00B64C79" w:rsidRPr="00E07EB2" w:rsidRDefault="00B64C79" w:rsidP="00B64C79">
      <w:pPr>
        <w:spacing w:line="580" w:lineRule="exact"/>
        <w:ind w:firstLine="640"/>
        <w:rPr>
          <w:rFonts w:ascii="仿宋_GB2312" w:eastAsia="仿宋_GB2312"/>
          <w:sz w:val="32"/>
          <w:szCs w:val="32"/>
        </w:rPr>
      </w:pPr>
      <w:r w:rsidRPr="00E07EB2">
        <w:rPr>
          <w:rFonts w:ascii="仿宋_GB2312" w:eastAsia="仿宋_GB2312" w:hAnsi="Times New Roman" w:hint="eastAsia"/>
          <w:sz w:val="32"/>
          <w:szCs w:val="32"/>
        </w:rPr>
        <w:t>为贯彻落实《中医药发展战略规划纲要（2016—2030年）》，传承基层名老中医药专家学术经验，探索基层名老中医药专家经验传承和基层中医药人才培养的有效方法及培养模式</w:t>
      </w:r>
      <w:r w:rsidRPr="00E07EB2">
        <w:rPr>
          <w:rFonts w:ascii="仿宋_GB2312" w:eastAsia="仿宋_GB2312" w:hint="eastAsia"/>
          <w:spacing w:val="-6"/>
          <w:sz w:val="32"/>
          <w:szCs w:val="32"/>
        </w:rPr>
        <w:t>，</w:t>
      </w:r>
      <w:r w:rsidRPr="00E07EB2">
        <w:rPr>
          <w:rFonts w:ascii="仿宋_GB2312" w:eastAsia="仿宋_GB2312" w:hint="eastAsia"/>
          <w:sz w:val="32"/>
          <w:szCs w:val="32"/>
        </w:rPr>
        <w:t>2016年我局继续开展了全国基层名老中医药专家传承工作室建设项目（以下简称项目）。为做好项目的建设工作，特制定本实施方案。</w:t>
      </w:r>
    </w:p>
    <w:p w:rsidR="00B64C79" w:rsidRPr="00E07EB2" w:rsidRDefault="00B64C79" w:rsidP="00B64C79">
      <w:pPr>
        <w:spacing w:line="580" w:lineRule="exact"/>
        <w:ind w:firstLineChars="200" w:firstLine="640"/>
        <w:jc w:val="left"/>
        <w:rPr>
          <w:rFonts w:ascii="黑体" w:eastAsia="黑体" w:hAnsi="黑体"/>
          <w:sz w:val="32"/>
          <w:szCs w:val="32"/>
        </w:rPr>
      </w:pPr>
      <w:r w:rsidRPr="00E07EB2">
        <w:rPr>
          <w:rFonts w:ascii="黑体" w:eastAsia="黑体" w:hAnsi="黑体" w:hint="eastAsia"/>
          <w:sz w:val="32"/>
          <w:szCs w:val="32"/>
        </w:rPr>
        <w:t>一、建设目标</w:t>
      </w:r>
    </w:p>
    <w:p w:rsidR="00B64C79" w:rsidRPr="00E07EB2" w:rsidRDefault="00B64C79" w:rsidP="00B64C79">
      <w:pPr>
        <w:spacing w:line="580" w:lineRule="exact"/>
        <w:ind w:firstLine="640"/>
        <w:rPr>
          <w:rFonts w:ascii="仿宋_GB2312" w:eastAsia="仿宋_GB2312"/>
          <w:sz w:val="32"/>
          <w:szCs w:val="32"/>
        </w:rPr>
      </w:pPr>
      <w:r w:rsidRPr="00E07EB2">
        <w:rPr>
          <w:rFonts w:ascii="仿宋_GB2312" w:eastAsia="仿宋_GB2312" w:hint="eastAsia"/>
          <w:sz w:val="32"/>
          <w:szCs w:val="32"/>
        </w:rPr>
        <w:t>通过建设一批规范的具备较好条件的基层名老中医药专家传承工作室，整理、传承基层老中医专家学术经验，培养基层中医药人才，提升基层中医药服务能力，满足人民群众对中医药服务的需求。</w:t>
      </w:r>
    </w:p>
    <w:p w:rsidR="00B64C79" w:rsidRPr="00E07EB2" w:rsidRDefault="00B64C79" w:rsidP="00B64C79">
      <w:pPr>
        <w:adjustRightInd w:val="0"/>
        <w:snapToGrid w:val="0"/>
        <w:spacing w:line="580" w:lineRule="exact"/>
        <w:ind w:firstLineChars="200" w:firstLine="640"/>
        <w:rPr>
          <w:rFonts w:ascii="黑体" w:eastAsia="黑体" w:hAnsi="黑体"/>
          <w:kern w:val="0"/>
          <w:sz w:val="32"/>
          <w:szCs w:val="32"/>
        </w:rPr>
      </w:pPr>
      <w:r w:rsidRPr="00E07EB2">
        <w:rPr>
          <w:rFonts w:ascii="黑体" w:eastAsia="黑体" w:hAnsi="黑体" w:hint="eastAsia"/>
          <w:kern w:val="0"/>
          <w:sz w:val="32"/>
          <w:szCs w:val="32"/>
        </w:rPr>
        <w:t>二、建设周期</w:t>
      </w:r>
    </w:p>
    <w:p w:rsidR="00B64C79" w:rsidRPr="00E07EB2" w:rsidRDefault="00B64C79" w:rsidP="00B64C79">
      <w:pPr>
        <w:spacing w:line="580" w:lineRule="exact"/>
        <w:ind w:firstLine="640"/>
        <w:jc w:val="left"/>
        <w:rPr>
          <w:rFonts w:ascii="仿宋_GB2312" w:eastAsia="仿宋_GB2312"/>
          <w:sz w:val="32"/>
          <w:szCs w:val="32"/>
        </w:rPr>
      </w:pPr>
      <w:r w:rsidRPr="00E07EB2">
        <w:rPr>
          <w:rFonts w:ascii="仿宋_GB2312" w:eastAsia="仿宋_GB2312" w:hint="eastAsia"/>
          <w:sz w:val="32"/>
          <w:szCs w:val="32"/>
        </w:rPr>
        <w:t>建设周期为3年。</w:t>
      </w:r>
    </w:p>
    <w:p w:rsidR="00B64C79" w:rsidRPr="00E07EB2" w:rsidRDefault="00B64C79" w:rsidP="00B64C79">
      <w:pPr>
        <w:adjustRightInd w:val="0"/>
        <w:snapToGrid w:val="0"/>
        <w:spacing w:line="580" w:lineRule="exact"/>
        <w:ind w:firstLineChars="200" w:firstLine="640"/>
        <w:rPr>
          <w:rFonts w:ascii="黑体" w:eastAsia="黑体" w:hAnsi="黑体"/>
          <w:kern w:val="0"/>
          <w:sz w:val="32"/>
          <w:szCs w:val="32"/>
        </w:rPr>
      </w:pPr>
      <w:r w:rsidRPr="00E07EB2">
        <w:rPr>
          <w:rFonts w:ascii="黑体" w:eastAsia="黑体" w:hAnsi="黑体" w:hint="eastAsia"/>
          <w:kern w:val="0"/>
          <w:sz w:val="32"/>
          <w:szCs w:val="32"/>
        </w:rPr>
        <w:t>三、建设任务</w:t>
      </w:r>
    </w:p>
    <w:p w:rsidR="00B64C79" w:rsidRPr="00E07EB2" w:rsidRDefault="00B64C79" w:rsidP="00B64C79">
      <w:pPr>
        <w:adjustRightInd w:val="0"/>
        <w:snapToGrid w:val="0"/>
        <w:spacing w:line="580" w:lineRule="exact"/>
        <w:ind w:firstLine="640"/>
        <w:rPr>
          <w:rFonts w:ascii="楷体_GB2312" w:eastAsia="楷体_GB2312"/>
          <w:sz w:val="32"/>
          <w:szCs w:val="32"/>
        </w:rPr>
      </w:pPr>
      <w:r w:rsidRPr="00E07EB2">
        <w:rPr>
          <w:rFonts w:ascii="楷体_GB2312" w:eastAsia="楷体_GB2312" w:hint="eastAsia"/>
          <w:sz w:val="32"/>
          <w:szCs w:val="32"/>
        </w:rPr>
        <w:t>（一）传承建设。</w:t>
      </w:r>
    </w:p>
    <w:p w:rsidR="00B64C79" w:rsidRPr="00E07EB2" w:rsidRDefault="00B64C79" w:rsidP="00B64C79">
      <w:pPr>
        <w:spacing w:line="580" w:lineRule="exact"/>
        <w:ind w:firstLine="680"/>
        <w:jc w:val="left"/>
        <w:rPr>
          <w:rFonts w:ascii="仿宋_GB2312" w:eastAsia="仿宋_GB2312"/>
          <w:sz w:val="32"/>
          <w:szCs w:val="32"/>
        </w:rPr>
      </w:pPr>
      <w:r w:rsidRPr="00E07EB2">
        <w:rPr>
          <w:rFonts w:ascii="仿宋_GB2312" w:eastAsia="仿宋_GB2312" w:hint="eastAsia"/>
          <w:sz w:val="32"/>
          <w:szCs w:val="32"/>
        </w:rPr>
        <w:t>1.收集整理资料。收集整理老中医专家医案、处方、学习笔记、读书临证心得、论文等原始资料，建立老中医专家临床经验资料库。</w:t>
      </w:r>
    </w:p>
    <w:p w:rsidR="00B64C79" w:rsidRPr="00E07EB2" w:rsidRDefault="00B64C79" w:rsidP="00B64C79">
      <w:pPr>
        <w:spacing w:line="580" w:lineRule="exact"/>
        <w:ind w:firstLine="680"/>
        <w:jc w:val="left"/>
        <w:rPr>
          <w:rFonts w:ascii="仿宋_GB2312" w:eastAsia="仿宋_GB2312"/>
          <w:sz w:val="32"/>
          <w:szCs w:val="32"/>
        </w:rPr>
      </w:pPr>
      <w:r w:rsidRPr="00E07EB2">
        <w:rPr>
          <w:rFonts w:ascii="仿宋_GB2312" w:eastAsia="仿宋_GB2312" w:hint="eastAsia"/>
          <w:sz w:val="32"/>
          <w:szCs w:val="32"/>
        </w:rPr>
        <w:t>2.</w:t>
      </w:r>
      <w:r w:rsidRPr="00E07EB2">
        <w:rPr>
          <w:rFonts w:ascii="仿宋_GB2312" w:eastAsia="仿宋_GB2312" w:hAnsi="仿宋" w:cs="仿宋" w:hint="eastAsia"/>
          <w:sz w:val="32"/>
          <w:szCs w:val="32"/>
        </w:rPr>
        <w:t>总结提炼老中医专家临床经验，</w:t>
      </w:r>
      <w:r w:rsidRPr="00E07EB2">
        <w:rPr>
          <w:rFonts w:ascii="仿宋_GB2312" w:eastAsia="仿宋_GB2312" w:hint="eastAsia"/>
          <w:sz w:val="32"/>
          <w:szCs w:val="32"/>
        </w:rPr>
        <w:t>形成至少1个相应的</w:t>
      </w:r>
      <w:r w:rsidRPr="00E07EB2">
        <w:rPr>
          <w:rFonts w:ascii="仿宋_GB2312" w:eastAsia="仿宋_GB2312" w:hint="eastAsia"/>
          <w:sz w:val="32"/>
          <w:szCs w:val="32"/>
        </w:rPr>
        <w:lastRenderedPageBreak/>
        <w:t>临床诊疗方案、经验方或技术方法。</w:t>
      </w:r>
    </w:p>
    <w:p w:rsidR="00B64C79" w:rsidRPr="00E07EB2" w:rsidRDefault="00B64C79" w:rsidP="00B64C79">
      <w:pPr>
        <w:spacing w:line="580" w:lineRule="exact"/>
        <w:ind w:firstLine="640"/>
        <w:jc w:val="left"/>
        <w:rPr>
          <w:rFonts w:ascii="楷体_GB2312" w:eastAsia="楷体_GB2312"/>
          <w:sz w:val="32"/>
          <w:szCs w:val="32"/>
        </w:rPr>
      </w:pPr>
      <w:r w:rsidRPr="00E07EB2">
        <w:rPr>
          <w:rFonts w:ascii="楷体_GB2312" w:eastAsia="楷体_GB2312" w:hint="eastAsia"/>
          <w:sz w:val="32"/>
          <w:szCs w:val="32"/>
        </w:rPr>
        <w:t>（二）人才培养。</w:t>
      </w:r>
    </w:p>
    <w:p w:rsidR="00B64C79" w:rsidRPr="00E07EB2" w:rsidRDefault="00B64C79" w:rsidP="00B64C79">
      <w:pPr>
        <w:adjustRightInd w:val="0"/>
        <w:snapToGrid w:val="0"/>
        <w:spacing w:line="580" w:lineRule="exact"/>
        <w:ind w:firstLine="680"/>
        <w:rPr>
          <w:rFonts w:ascii="仿宋_GB2312" w:eastAsia="仿宋_GB2312" w:hAnsi="仿宋"/>
          <w:sz w:val="32"/>
          <w:szCs w:val="32"/>
        </w:rPr>
      </w:pPr>
      <w:r w:rsidRPr="00E07EB2">
        <w:rPr>
          <w:rFonts w:ascii="仿宋_GB2312" w:eastAsia="仿宋_GB2312" w:hint="eastAsia"/>
          <w:sz w:val="32"/>
          <w:szCs w:val="32"/>
        </w:rPr>
        <w:t>1．培养继承人。</w:t>
      </w:r>
      <w:r w:rsidRPr="00E07EB2">
        <w:rPr>
          <w:rFonts w:ascii="仿宋_GB2312" w:eastAsia="仿宋_GB2312" w:hAnsi="仿宋" w:hint="eastAsia"/>
          <w:spacing w:val="-4"/>
          <w:sz w:val="32"/>
          <w:szCs w:val="32"/>
        </w:rPr>
        <w:t>采取临床</w:t>
      </w:r>
      <w:proofErr w:type="gramStart"/>
      <w:r w:rsidRPr="00E07EB2">
        <w:rPr>
          <w:rFonts w:ascii="仿宋_GB2312" w:eastAsia="仿宋_GB2312" w:hAnsi="仿宋" w:hint="eastAsia"/>
          <w:spacing w:val="-4"/>
          <w:sz w:val="32"/>
          <w:szCs w:val="32"/>
        </w:rPr>
        <w:t>跟师带教</w:t>
      </w:r>
      <w:proofErr w:type="gramEnd"/>
      <w:r w:rsidRPr="00E07EB2">
        <w:rPr>
          <w:rFonts w:ascii="仿宋_GB2312" w:eastAsia="仿宋_GB2312" w:hAnsi="仿宋" w:hint="eastAsia"/>
          <w:spacing w:val="-4"/>
          <w:sz w:val="32"/>
          <w:szCs w:val="32"/>
        </w:rPr>
        <w:t>、指导典籍研读和理论学习等方式，免费培养6名以上继承人，</w:t>
      </w:r>
      <w:r w:rsidRPr="00E07EB2">
        <w:rPr>
          <w:rFonts w:ascii="仿宋_GB2312" w:eastAsia="仿宋_GB2312" w:hAnsi="仿宋" w:hint="eastAsia"/>
          <w:sz w:val="32"/>
          <w:szCs w:val="32"/>
        </w:rPr>
        <w:t>较好地掌握老中医专家的临床经验，提高疗效。</w:t>
      </w:r>
      <w:r w:rsidRPr="00E07EB2">
        <w:rPr>
          <w:rFonts w:ascii="仿宋_GB2312" w:eastAsia="仿宋_GB2312" w:hint="eastAsia"/>
          <w:sz w:val="32"/>
          <w:szCs w:val="32"/>
        </w:rPr>
        <w:t>每名继承人每月跟</w:t>
      </w:r>
      <w:proofErr w:type="gramStart"/>
      <w:r w:rsidRPr="00E07EB2">
        <w:rPr>
          <w:rFonts w:ascii="仿宋_GB2312" w:eastAsia="仿宋_GB2312" w:hint="eastAsia"/>
          <w:sz w:val="32"/>
          <w:szCs w:val="32"/>
        </w:rPr>
        <w:t>师时间</w:t>
      </w:r>
      <w:proofErr w:type="gramEnd"/>
      <w:r w:rsidRPr="00E07EB2">
        <w:rPr>
          <w:rFonts w:ascii="仿宋_GB2312" w:eastAsia="仿宋_GB2312" w:hint="eastAsia"/>
          <w:sz w:val="32"/>
          <w:szCs w:val="32"/>
        </w:rPr>
        <w:t>累计不少于4个工作日、撰写2篇跟师笔记、</w:t>
      </w:r>
      <w:r w:rsidRPr="00E07EB2">
        <w:rPr>
          <w:rFonts w:ascii="仿宋_GB2312" w:eastAsia="仿宋_GB2312" w:hAnsi="仿宋" w:hint="eastAsia"/>
          <w:sz w:val="32"/>
          <w:szCs w:val="32"/>
        </w:rPr>
        <w:t>1篇与老中医专家临床经验相关的医案或临床经验运用心得。老中医专家对继承人的跟师笔记、临床心得等相关学习资料进行认真批阅和点评。</w:t>
      </w:r>
    </w:p>
    <w:p w:rsidR="00B64C79" w:rsidRPr="00E07EB2" w:rsidRDefault="00B64C79" w:rsidP="00B64C79">
      <w:pPr>
        <w:adjustRightInd w:val="0"/>
        <w:snapToGrid w:val="0"/>
        <w:spacing w:line="580" w:lineRule="exact"/>
        <w:ind w:firstLine="680"/>
        <w:rPr>
          <w:rFonts w:ascii="仿宋_GB2312" w:eastAsia="仿宋_GB2312"/>
          <w:sz w:val="32"/>
          <w:szCs w:val="32"/>
        </w:rPr>
      </w:pPr>
      <w:r w:rsidRPr="00E07EB2">
        <w:rPr>
          <w:rFonts w:ascii="仿宋_GB2312" w:eastAsia="仿宋_GB2312" w:hint="eastAsia"/>
          <w:sz w:val="32"/>
          <w:szCs w:val="32"/>
        </w:rPr>
        <w:t>2.举办学习交流活动。围绕老中医专家临床经验，每季度组织开展1次学习、交流、讨论等人才培养相关活动，每年不少于4次，每次活动参加人数不少于10人。</w:t>
      </w:r>
    </w:p>
    <w:p w:rsidR="00B64C79" w:rsidRPr="00E07EB2" w:rsidRDefault="00B64C79" w:rsidP="00B64C79">
      <w:pPr>
        <w:adjustRightInd w:val="0"/>
        <w:snapToGrid w:val="0"/>
        <w:spacing w:line="580" w:lineRule="exact"/>
        <w:ind w:firstLine="680"/>
        <w:rPr>
          <w:rFonts w:ascii="仿宋_GB2312" w:eastAsia="仿宋_GB2312" w:hAnsi="仿宋"/>
          <w:sz w:val="32"/>
          <w:szCs w:val="32"/>
        </w:rPr>
      </w:pPr>
      <w:r w:rsidRPr="00E07EB2">
        <w:rPr>
          <w:rFonts w:ascii="仿宋_GB2312" w:eastAsia="仿宋_GB2312" w:hAnsi="仿宋" w:hint="eastAsia"/>
          <w:sz w:val="32"/>
          <w:szCs w:val="32"/>
        </w:rPr>
        <w:t>3.开展巡诊带教活动。与1个乡镇卫生院、2个村卫生室建立对口指导联系，有条件的可建立相应的工作站。定期到乡镇卫生院、村卫生室开展诊疗、带教工作，重点指导1名以上乡镇卫生院中医人员、2名以上乡村医生解决临床实际问题。每年巡诊活动次数不少于6次，每次活动时间不少于1个工作日。</w:t>
      </w:r>
    </w:p>
    <w:p w:rsidR="00B64C79" w:rsidRPr="00E07EB2" w:rsidRDefault="00B64C79" w:rsidP="00B64C79">
      <w:pPr>
        <w:adjustRightInd w:val="0"/>
        <w:snapToGrid w:val="0"/>
        <w:spacing w:line="580" w:lineRule="exact"/>
        <w:ind w:firstLine="680"/>
        <w:rPr>
          <w:rFonts w:ascii="仿宋_GB2312" w:eastAsia="仿宋_GB2312" w:hAnsi="仿宋"/>
          <w:sz w:val="32"/>
          <w:szCs w:val="32"/>
        </w:rPr>
      </w:pPr>
      <w:r w:rsidRPr="00E07EB2">
        <w:rPr>
          <w:rFonts w:ascii="仿宋_GB2312" w:eastAsia="仿宋_GB2312" w:hAnsi="仿宋" w:hint="eastAsia"/>
          <w:sz w:val="32"/>
          <w:szCs w:val="32"/>
        </w:rPr>
        <w:t>4.参加集中理论培训。组织继承人参加由省级中医药管理部门主办的不少于1次的集中理论培训，学习中医典籍、经方、中药实践技能等内容。</w:t>
      </w:r>
    </w:p>
    <w:p w:rsidR="00B64C79" w:rsidRPr="00E07EB2" w:rsidRDefault="00B64C79" w:rsidP="00B64C79">
      <w:pPr>
        <w:adjustRightInd w:val="0"/>
        <w:snapToGrid w:val="0"/>
        <w:spacing w:line="580" w:lineRule="exact"/>
        <w:ind w:firstLine="680"/>
        <w:rPr>
          <w:rFonts w:ascii="楷体_GB2312" w:eastAsia="楷体_GB2312" w:hAnsi="黑体"/>
          <w:kern w:val="0"/>
          <w:sz w:val="32"/>
          <w:szCs w:val="32"/>
        </w:rPr>
      </w:pPr>
      <w:r w:rsidRPr="00E07EB2">
        <w:rPr>
          <w:rFonts w:ascii="楷体_GB2312" w:eastAsia="楷体_GB2312" w:hAnsi="黑体" w:hint="eastAsia"/>
          <w:kern w:val="0"/>
          <w:sz w:val="32"/>
          <w:szCs w:val="32"/>
        </w:rPr>
        <w:t>（三）制度建设。</w:t>
      </w:r>
    </w:p>
    <w:p w:rsidR="00B64C79" w:rsidRPr="00E07EB2" w:rsidRDefault="00B64C79" w:rsidP="00B64C79">
      <w:pPr>
        <w:adjustRightInd w:val="0"/>
        <w:snapToGrid w:val="0"/>
        <w:spacing w:line="580" w:lineRule="exact"/>
        <w:ind w:firstLine="680"/>
        <w:rPr>
          <w:rFonts w:ascii="仿宋_GB2312" w:eastAsia="仿宋_GB2312" w:hAnsi="黑体"/>
          <w:kern w:val="0"/>
          <w:sz w:val="32"/>
          <w:szCs w:val="32"/>
        </w:rPr>
      </w:pPr>
      <w:r w:rsidRPr="00E07EB2">
        <w:rPr>
          <w:rFonts w:ascii="仿宋_GB2312" w:eastAsia="仿宋_GB2312" w:hint="eastAsia"/>
          <w:kern w:val="0"/>
          <w:sz w:val="32"/>
          <w:szCs w:val="32"/>
        </w:rPr>
        <w:t>制定工作室建设计划，建立</w:t>
      </w:r>
      <w:r w:rsidRPr="00E07EB2">
        <w:rPr>
          <w:rFonts w:ascii="仿宋_GB2312" w:eastAsia="仿宋_GB2312" w:hAnsi="仿宋" w:hint="eastAsia"/>
          <w:sz w:val="32"/>
          <w:szCs w:val="32"/>
        </w:rPr>
        <w:t>日常管理、经费使用、学习交流、</w:t>
      </w:r>
      <w:proofErr w:type="gramStart"/>
      <w:r w:rsidRPr="00E07EB2">
        <w:rPr>
          <w:rFonts w:ascii="仿宋_GB2312" w:eastAsia="仿宋_GB2312" w:hAnsi="仿宋" w:hint="eastAsia"/>
          <w:sz w:val="32"/>
          <w:szCs w:val="32"/>
        </w:rPr>
        <w:t>跟师带教</w:t>
      </w:r>
      <w:proofErr w:type="gramEnd"/>
      <w:r w:rsidRPr="00E07EB2">
        <w:rPr>
          <w:rFonts w:ascii="仿宋_GB2312" w:eastAsia="仿宋_GB2312" w:hAnsi="仿宋" w:hint="eastAsia"/>
          <w:sz w:val="32"/>
          <w:szCs w:val="32"/>
        </w:rPr>
        <w:t>、巡诊等管理制度，保障工作室建设工作的</w:t>
      </w:r>
      <w:r w:rsidRPr="00E07EB2">
        <w:rPr>
          <w:rFonts w:ascii="仿宋_GB2312" w:eastAsia="仿宋_GB2312" w:hAnsi="仿宋" w:hint="eastAsia"/>
          <w:sz w:val="32"/>
          <w:szCs w:val="32"/>
        </w:rPr>
        <w:lastRenderedPageBreak/>
        <w:t>顺利开展。</w:t>
      </w:r>
    </w:p>
    <w:p w:rsidR="00B64C79" w:rsidRPr="00E07EB2" w:rsidRDefault="00B64C79" w:rsidP="00B64C79">
      <w:pPr>
        <w:adjustRightInd w:val="0"/>
        <w:snapToGrid w:val="0"/>
        <w:spacing w:line="580" w:lineRule="exact"/>
        <w:ind w:firstLine="680"/>
        <w:rPr>
          <w:rFonts w:ascii="黑体" w:eastAsia="黑体" w:hAnsi="黑体"/>
          <w:kern w:val="0"/>
          <w:sz w:val="32"/>
          <w:szCs w:val="32"/>
        </w:rPr>
      </w:pPr>
      <w:r w:rsidRPr="00E07EB2">
        <w:rPr>
          <w:rFonts w:ascii="黑体" w:eastAsia="黑体" w:hAnsi="黑体" w:hint="eastAsia"/>
          <w:kern w:val="0"/>
          <w:sz w:val="32"/>
          <w:szCs w:val="32"/>
        </w:rPr>
        <w:t>四、组织管理</w:t>
      </w:r>
    </w:p>
    <w:p w:rsidR="00B64C79" w:rsidRPr="00E07EB2" w:rsidRDefault="00B64C79" w:rsidP="00B64C79">
      <w:pPr>
        <w:adjustRightInd w:val="0"/>
        <w:snapToGrid w:val="0"/>
        <w:spacing w:line="580" w:lineRule="exact"/>
        <w:ind w:firstLine="680"/>
        <w:rPr>
          <w:rFonts w:ascii="仿宋_GB2312" w:eastAsia="仿宋_GB2312" w:hAnsi="仿宋"/>
          <w:sz w:val="32"/>
          <w:szCs w:val="32"/>
        </w:rPr>
      </w:pPr>
      <w:r w:rsidRPr="00E07EB2">
        <w:rPr>
          <w:rFonts w:ascii="仿宋_GB2312" w:eastAsia="仿宋_GB2312" w:hAnsi="仿宋" w:hint="eastAsia"/>
          <w:sz w:val="32"/>
          <w:szCs w:val="32"/>
        </w:rPr>
        <w:t>（一）国家中医药管理局负责建设项目的</w:t>
      </w:r>
      <w:r w:rsidRPr="00E07EB2">
        <w:rPr>
          <w:rFonts w:ascii="仿宋_GB2312" w:eastAsia="仿宋_GB2312" w:hAnsi="宋体" w:cs="宋体" w:hint="eastAsia"/>
          <w:color w:val="000000"/>
          <w:kern w:val="0"/>
          <w:sz w:val="32"/>
          <w:szCs w:val="32"/>
        </w:rPr>
        <w:t>综合管理和统筹协调，制定实施方案、建设任务、年度考核及验收标准，</w:t>
      </w:r>
      <w:r w:rsidRPr="00E07EB2">
        <w:rPr>
          <w:rFonts w:ascii="仿宋_GB2312" w:eastAsia="仿宋_GB2312" w:hAnsi="仿宋" w:hint="eastAsia"/>
          <w:sz w:val="32"/>
          <w:szCs w:val="32"/>
        </w:rPr>
        <w:t>组织开展项目立项、过程管理、验收总结工作。</w:t>
      </w:r>
    </w:p>
    <w:p w:rsidR="00B64C79" w:rsidRPr="00E07EB2" w:rsidRDefault="00B64C79" w:rsidP="00B64C79">
      <w:pPr>
        <w:spacing w:line="580" w:lineRule="exact"/>
        <w:ind w:firstLine="680"/>
        <w:rPr>
          <w:rFonts w:ascii="仿宋_GB2312" w:eastAsia="仿宋_GB2312"/>
          <w:sz w:val="32"/>
          <w:szCs w:val="32"/>
        </w:rPr>
      </w:pPr>
      <w:r w:rsidRPr="00E07EB2">
        <w:rPr>
          <w:rFonts w:ascii="仿宋_GB2312" w:eastAsia="仿宋_GB2312" w:hAnsi="仿宋" w:hint="eastAsia"/>
          <w:sz w:val="32"/>
          <w:szCs w:val="32"/>
        </w:rPr>
        <w:t>（二）省级中医药管理部门</w:t>
      </w:r>
      <w:r w:rsidRPr="00E07EB2">
        <w:rPr>
          <w:rFonts w:ascii="仿宋_GB2312" w:eastAsia="仿宋_GB2312" w:hint="eastAsia"/>
          <w:sz w:val="32"/>
          <w:szCs w:val="32"/>
        </w:rPr>
        <w:t>指导依托单位、工作室开展建设工作，组织开展集中理论培训，负责</w:t>
      </w:r>
      <w:r w:rsidRPr="00E07EB2">
        <w:rPr>
          <w:rFonts w:ascii="仿宋_GB2312" w:eastAsia="仿宋_GB2312" w:hAnsi="仿宋" w:hint="eastAsia"/>
          <w:sz w:val="32"/>
          <w:szCs w:val="32"/>
        </w:rPr>
        <w:t>本省区工作室的</w:t>
      </w:r>
      <w:r w:rsidRPr="00E07EB2">
        <w:rPr>
          <w:rFonts w:ascii="仿宋_GB2312" w:eastAsia="仿宋_GB2312" w:hint="eastAsia"/>
          <w:sz w:val="32"/>
          <w:szCs w:val="32"/>
        </w:rPr>
        <w:t>年度考核</w:t>
      </w:r>
      <w:r w:rsidRPr="00E07EB2">
        <w:rPr>
          <w:rFonts w:ascii="仿宋_GB2312" w:eastAsia="仿宋_GB2312" w:hAnsi="仿宋" w:hint="eastAsia"/>
          <w:sz w:val="32"/>
          <w:szCs w:val="32"/>
        </w:rPr>
        <w:t>等</w:t>
      </w:r>
      <w:r w:rsidRPr="00E07EB2">
        <w:rPr>
          <w:rFonts w:ascii="仿宋_GB2312" w:eastAsia="仿宋_GB2312" w:hint="eastAsia"/>
          <w:sz w:val="32"/>
          <w:szCs w:val="32"/>
        </w:rPr>
        <w:t>过程管理、经费管理、验收总结等。</w:t>
      </w:r>
    </w:p>
    <w:p w:rsidR="00B64C79" w:rsidRPr="00E07EB2" w:rsidRDefault="00B64C79" w:rsidP="00B64C79">
      <w:pPr>
        <w:spacing w:line="580" w:lineRule="exact"/>
        <w:ind w:firstLine="680"/>
        <w:rPr>
          <w:rFonts w:ascii="仿宋_GB2312" w:eastAsia="仿宋_GB2312" w:hAnsi="仿宋"/>
          <w:sz w:val="32"/>
          <w:szCs w:val="32"/>
        </w:rPr>
      </w:pPr>
      <w:r w:rsidRPr="00E07EB2">
        <w:rPr>
          <w:rFonts w:ascii="仿宋_GB2312" w:eastAsia="仿宋_GB2312" w:hAnsi="仿宋" w:hint="eastAsia"/>
          <w:sz w:val="32"/>
          <w:szCs w:val="32"/>
        </w:rPr>
        <w:t>（三）依托单位为工作室建设提供人力、财力、场地、设备等各方面的支持，具体负责项目的组织实施与日常管理，每季度对工作室运行情况、继承人跟师情况、老中医专家开展巡诊带</w:t>
      </w:r>
      <w:proofErr w:type="gramStart"/>
      <w:r w:rsidRPr="00E07EB2">
        <w:rPr>
          <w:rFonts w:ascii="仿宋_GB2312" w:eastAsia="仿宋_GB2312" w:hAnsi="仿宋" w:hint="eastAsia"/>
          <w:sz w:val="32"/>
          <w:szCs w:val="32"/>
        </w:rPr>
        <w:t>教情况</w:t>
      </w:r>
      <w:proofErr w:type="gramEnd"/>
      <w:r w:rsidRPr="00E07EB2">
        <w:rPr>
          <w:rFonts w:ascii="仿宋_GB2312" w:eastAsia="仿宋_GB2312" w:hAnsi="仿宋" w:hint="eastAsia"/>
          <w:sz w:val="32"/>
          <w:szCs w:val="32"/>
        </w:rPr>
        <w:t>等进行检查督导。</w:t>
      </w:r>
    </w:p>
    <w:p w:rsidR="00B64C79" w:rsidRPr="00E07EB2" w:rsidRDefault="00B64C79" w:rsidP="00B64C79">
      <w:pPr>
        <w:spacing w:line="580" w:lineRule="exact"/>
        <w:ind w:firstLine="680"/>
        <w:rPr>
          <w:rFonts w:ascii="仿宋_GB2312" w:eastAsia="仿宋_GB2312" w:hAnsi="仿宋"/>
          <w:sz w:val="32"/>
          <w:szCs w:val="32"/>
        </w:rPr>
      </w:pPr>
      <w:r w:rsidRPr="00E07EB2">
        <w:rPr>
          <w:rFonts w:ascii="仿宋_GB2312" w:eastAsia="仿宋_GB2312" w:hAnsi="仿宋" w:hint="eastAsia"/>
          <w:sz w:val="32"/>
          <w:szCs w:val="32"/>
        </w:rPr>
        <w:t>（四）老中医专家负责临床经验传承、继承人培养及对口乡镇卫生院中医人员、乡村医生的指导带教工作。工作室项目负责人为项目建设第一责任人，全面负责建设任务的落实和建设目标的实现，合理分配、统筹使用项目经费。</w:t>
      </w:r>
    </w:p>
    <w:p w:rsidR="00D262F9" w:rsidRPr="00B64C79" w:rsidRDefault="00D262F9">
      <w:bookmarkStart w:id="0" w:name="_GoBack"/>
      <w:bookmarkEnd w:id="0"/>
    </w:p>
    <w:sectPr w:rsidR="00D262F9" w:rsidRPr="00B64C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C79"/>
    <w:rsid w:val="00B64C79"/>
    <w:rsid w:val="00D26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7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7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188</Words>
  <Characters>1077</Characters>
  <Application>Microsoft Office Word</Application>
  <DocSecurity>0</DocSecurity>
  <Lines>8</Lines>
  <Paragraphs>2</Paragraphs>
  <ScaleCrop>false</ScaleCrop>
  <Company>微软中国</Company>
  <LinksUpToDate>false</LinksUpToDate>
  <CharactersWithSpaces>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2017-01-03T08:26:00Z</dcterms:created>
  <dcterms:modified xsi:type="dcterms:W3CDTF">2017-01-03T08:26:00Z</dcterms:modified>
</cp:coreProperties>
</file>